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33" w:rsidRDefault="005F7233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НАИМЕНОВАНИЕ КУРСА</w:t>
      </w:r>
    </w:p>
    <w:p w:rsidR="0036698C" w:rsidRPr="0036698C" w:rsidRDefault="0036698C" w:rsidP="003669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669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МЕТОДОЛОГИЯ БЕЗОПАСНОСТИ ДОРОЖНОГО ДВИЖЕНИЯ</w:t>
      </w:r>
    </w:p>
    <w:p w:rsidR="00135D8A" w:rsidRDefault="00135D8A" w:rsidP="00D11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курсе представлены учебные и контрольные материалы для формирования у студентов основных понятий о </w:t>
      </w:r>
      <w:r w:rsidR="007778B2"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комплекс</w:t>
      </w:r>
      <w:r w:rsid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</w:t>
      </w:r>
      <w:r w:rsidR="007778B2"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вопросов, раскрывающих современную теорию и практику методических основ подготовки водителей</w:t>
      </w:r>
      <w:r w:rsid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 том числе:</w:t>
      </w:r>
    </w:p>
    <w:p w:rsidR="007778B2" w:rsidRPr="007778B2" w:rsidRDefault="007778B2" w:rsidP="00D11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способност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ь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планированию и организации работы транспортных комплексов городов и регионов, организаци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рационального взаимодействия видов транспорта, составляющих единую транспортную систему при перевозках пассажиров, багажа, </w:t>
      </w:r>
      <w:proofErr w:type="spellStart"/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грузобагажа</w:t>
      </w:r>
      <w:proofErr w:type="spellEnd"/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грузов;</w:t>
      </w:r>
    </w:p>
    <w:p w:rsidR="007778B2" w:rsidRPr="007778B2" w:rsidRDefault="007778B2" w:rsidP="00D11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готовность к организации рационального взаимодействия различных видов транспорта в единой транспортной системе;</w:t>
      </w:r>
    </w:p>
    <w:p w:rsidR="007778B2" w:rsidRPr="007778B2" w:rsidRDefault="007778B2" w:rsidP="00D11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способност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ь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использовать организационные и методические основы  метрологического обеспечения для выработки требований по обеспечению безопасности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перевозочного процесса;</w:t>
      </w:r>
    </w:p>
    <w:p w:rsidR="00135D8A" w:rsidRDefault="007778B2" w:rsidP="00D11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умения разрабатывать наиболее эффективные схемы организации движения транспортных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778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средств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7778B2" w:rsidRPr="00135D8A" w:rsidRDefault="007778B2" w:rsidP="00777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НАПРАВЛЕНИЯ ПОДГОТОВКИ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23.03.01 Технология транспортных процессов</w:t>
      </w:r>
      <w:r w:rsid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Профиль: </w:t>
      </w:r>
      <w:r w:rsidR="00A07AB4" w:rsidRP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Организация и безопасность дорожного движения.</w:t>
      </w:r>
      <w:r w:rsid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ПЕРИОД РЕАЛИЗАЦИИ КУРСА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Справки по 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e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mail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0929F8" w:rsidRPr="000929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bdd-don@mail.ru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СРОК ОКОНЧАНИЯ ЗАПИСИ НА КУРС</w:t>
      </w:r>
      <w:bookmarkStart w:id="0" w:name="_GoBack"/>
      <w:bookmarkEnd w:id="0"/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Справки по 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e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mail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0929F8" w:rsidRPr="000929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bdd-don@mail.ru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ДЛИТЕЛЬНОСТЬ КУРСА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недель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ТРУДОЕМКОСТЬ</w:t>
      </w:r>
    </w:p>
    <w:p w:rsidR="00135D8A" w:rsidRPr="00135D8A" w:rsidRDefault="000929F8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зачетные единицы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АВТОРЫ</w:t>
      </w:r>
    </w:p>
    <w:p w:rsidR="00135D8A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Щербаков Игорь Николаевич, доцент, к.т.н., </w:t>
      </w:r>
      <w:proofErr w:type="spellStart"/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Скудина</w:t>
      </w:r>
      <w:proofErr w:type="spellEnd"/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Александра Александровна - старший преподаватель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6698C" w:rsidRPr="00135D8A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801721" cy="100119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Снимо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80" cy="100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О КУРСЕ</w:t>
      </w:r>
    </w:p>
    <w:p w:rsidR="0036698C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Целью курса «Методология обеспечения безопасности дорожного движения» является формирование у студентов системного подхода к организации, содержанию и порядку осуществления деятельности по обеспечению безопасности дорожного движения и приобретения практических навыков в решении этих задач на федеральном, региональном, местном уровнях управления, а также на предприятиях автомобильного транспорта и дорожного хозяйства.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36698C" w:rsidRPr="0036698C" w:rsidRDefault="0036698C" w:rsidP="003669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 результате  изучения  дисциплины «Методология безопасности дорожного движения»   студент  должен освоить: 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характеристики транспортно-эксплуатационного состояния автомобильных дорог;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показатели постоянных и переменных составляющих дорожных условий;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классификации автомобильных дорог;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оценке транспортно-эксплуатационных качеств автомобильных дорог;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причинно-следственной связи между дорожными условиями в зоне совершившегося ДТП и фактом его совершения; 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методы повышения безопасности дорожного движения;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аудит дорожной безопасности;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цели и задачи органов власти и управления Российской Федерации в области обеспечения безопасности дорожного движения;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системы управления деятельностью по обеспечению безопасности участников дорожного движения;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систему управления деятельностью по обеспечению БДД при производстве и эксплуатации автотранспортных средств;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систему управления деятельностью по обеспечению БДД при проектировании, строительстве, реконструкции, эксплуатации, ремонте автомобильных дорог и городских улиц;</w:t>
      </w:r>
    </w:p>
    <w:p w:rsidR="0036698C" w:rsidRPr="0036698C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систему управления деятельностью по организации дорожного движения;</w:t>
      </w:r>
    </w:p>
    <w:p w:rsidR="00135D8A" w:rsidRPr="00135D8A" w:rsidRDefault="0036698C" w:rsidP="00366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деятельность служб автотранспортных предприятий (АТП) по обеспечению безопасности дорожного движения.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ФОРМАТ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Еженедельные занятия будут включать изучение текстовых лекционных материалов, выполнение учебных заданий по каждой теме с автоматизированной проверкой. В рамках курса предусмотрена итоговая аттестация в виде итогового компьютерного тестирования в очной форме.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ИНФОРМАЦИОННЫЕ РЕСУРСЫ</w:t>
      </w:r>
    </w:p>
    <w:p w:rsidR="00A63BAF" w:rsidRPr="00A63BAF" w:rsidRDefault="00A63BAF" w:rsidP="00A63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3B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1.Чашин А.Н. Устав автомобильного транспорта и городского наземного электрического транспорта: инструктивно-методическое издание. Саратов: Вузовское образование, 2012.</w:t>
      </w:r>
    </w:p>
    <w:p w:rsidR="00A63BAF" w:rsidRDefault="00A63BAF" w:rsidP="00A63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3B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Кожевников В.И., Голуб Д.И. Дорожные условия и безопасность движения: практикум. Ставрополь: Северо- Кавказский федеральный университет, 2015.</w:t>
      </w:r>
    </w:p>
    <w:p w:rsidR="00135D8A" w:rsidRPr="00135D8A" w:rsidRDefault="00135D8A" w:rsidP="00A63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014D68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14D68">
        <w:rPr>
          <w:rFonts w:ascii="Arial" w:eastAsia="Times New Roman" w:hAnsi="Arial" w:cs="Arial"/>
          <w:b/>
          <w:bCs/>
          <w:caps/>
          <w:color w:val="002EB8"/>
          <w:sz w:val="18"/>
          <w:szCs w:val="18"/>
          <w:lang w:eastAsia="ru-RU"/>
        </w:rPr>
        <w:t>Требования к предварительной подготовке обучающегося</w:t>
      </w:r>
    </w:p>
    <w:p w:rsidR="00014D68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Перечень дисциплин, усвоение которых необходимо для изучения данной дисциплины: </w:t>
      </w:r>
      <w:r w:rsidR="00014D68" w:rsidRP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Технические средства организации движения</w:t>
      </w:r>
      <w:r w:rsid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="00014D68" w:rsidRP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курс транспорта</w:t>
      </w:r>
      <w:r w:rsid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а также э</w:t>
      </w:r>
      <w:r w:rsidR="00014D68" w:rsidRP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кспертный анализ и служебное расследование ДТП</w:t>
      </w:r>
      <w:r w:rsid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</w:t>
      </w:r>
      <w:r w:rsidR="00014D68" w:rsidRP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014D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Специального материального и программного обеспечения для освоения курса не требуется.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ПРОГРАММА КУРСА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Аспекты безопасности дорожного движения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аспекты организации дорожного движения в транспортной планировке городов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Порядок проезда нерегулируемых перекрестков 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Безопасность дорожной инфраструктуры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методы изучения транспортной подвижности населения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Движение на площади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Движение по автомагистралям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Безопасность городского пассажирского транспорта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Организация стоянок транспортных средств в транспортной планировке городов 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Движение в ограниченных проездах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Обгон и встречный разъезд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Автомобиль и его современные характеристики в системе</w:t>
      </w:r>
    </w:p>
    <w:p w:rsidR="0036698C" w:rsidRPr="0036698C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Проблемы организации дорожного движения</w:t>
      </w:r>
    </w:p>
    <w:p w:rsidR="00135D8A" w:rsidRPr="00135D8A" w:rsidRDefault="0036698C" w:rsidP="00366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Влияние транспорта на окружающую среду</w:t>
      </w:r>
      <w:r w:rsidR="00135D8A"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9013C" w:rsidRDefault="00135D8A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РЕЗУЛЬТАТЫ ОБУЧЕНИЯ</w:t>
      </w:r>
      <w:r w:rsidR="0099013C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 xml:space="preserve"> И </w:t>
      </w:r>
      <w:r w:rsidR="0099013C"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ФОРМИРУЕМЫЕ КОМПЕТЕНЦИИ</w:t>
      </w:r>
    </w:p>
    <w:p w:rsidR="000929F8" w:rsidRPr="00135D8A" w:rsidRDefault="000929F8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Студенты, завершившие изучение дисциплины «Методология безопасности дорожного движения», должны обладать следующими компетенциями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671750" w:rsidRPr="00671750" w:rsidRDefault="00671750" w:rsidP="00671750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ПК-22</w:t>
      </w: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 xml:space="preserve"> Способностью к решению задач определения потребности в: развитии транспортной сети; подвижном составе с учетом организации и технологии перевозок, требований обеспечения безопасности перевозочного процесса.</w:t>
      </w:r>
    </w:p>
    <w:p w:rsidR="00671750" w:rsidRPr="00671750" w:rsidRDefault="00671750" w:rsidP="00671750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ПК-32</w:t>
      </w: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Способностью к проведению технико-экономического анализа, поиску путей сокращения цикла выполнения работ.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ПК-22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671750" w:rsidRPr="00671750" w:rsidRDefault="00671750" w:rsidP="00671750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решения задач определения потребности в: развитии транспортной сети;</w:t>
      </w:r>
    </w:p>
    <w:p w:rsidR="00671750" w:rsidRPr="00671750" w:rsidRDefault="00671750" w:rsidP="00671750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перевозок;</w:t>
      </w:r>
    </w:p>
    <w:p w:rsidR="00671750" w:rsidRPr="00671750" w:rsidRDefault="00671750" w:rsidP="00671750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перевозок, требований обеспечения безопасности перевозочного процесса.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671750" w:rsidRPr="00671750" w:rsidRDefault="00671750" w:rsidP="00671750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основы решения задач определения потребности в: развитии транспортной сети;</w:t>
      </w:r>
    </w:p>
    <w:p w:rsidR="00671750" w:rsidRPr="00671750" w:rsidRDefault="00671750" w:rsidP="00671750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перевозок;</w:t>
      </w:r>
    </w:p>
    <w:p w:rsidR="00671750" w:rsidRPr="00671750" w:rsidRDefault="00671750" w:rsidP="00671750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развитии транспортной сети; подвижном составе с учётом организации и технологии перевозок, требований обеспечения безопасности перевозочного процесса.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671750" w:rsidRPr="00671750" w:rsidRDefault="00671750" w:rsidP="00671750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применения основ решения задач определения потребности в: развитии транспортной сети.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ПК-32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671750" w:rsidRPr="007C4615" w:rsidRDefault="00671750" w:rsidP="007C4615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проведения технико-экономического анализа;</w:t>
      </w:r>
    </w:p>
    <w:p w:rsidR="00671750" w:rsidRPr="007C4615" w:rsidRDefault="00671750" w:rsidP="007C4615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проведения технико-экономического анализа, поиска путей сокращения работ;</w:t>
      </w:r>
    </w:p>
    <w:p w:rsidR="00671750" w:rsidRPr="007C4615" w:rsidRDefault="00671750" w:rsidP="007C4615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проведения технико-экономического анализа, поиска путей сокращения цикла выполнения работ.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671750" w:rsidRPr="007C4615" w:rsidRDefault="00671750" w:rsidP="007C4615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основы проведения технико-экономического анализа;</w:t>
      </w:r>
    </w:p>
    <w:p w:rsidR="00671750" w:rsidRPr="007C4615" w:rsidRDefault="00671750" w:rsidP="007C4615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основы проведения технико-экономического анализа, поиска путей сокращения работ;</w:t>
      </w:r>
    </w:p>
    <w:p w:rsidR="00671750" w:rsidRPr="007C4615" w:rsidRDefault="00671750" w:rsidP="007C4615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применять основы проведения технико-экономического анализа, поиска путей сокращения цикла выполнения работ.</w:t>
      </w:r>
    </w:p>
    <w:p w:rsidR="00671750" w:rsidRPr="00671750" w:rsidRDefault="00671750" w:rsidP="006717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17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671750" w:rsidRPr="007C4615" w:rsidRDefault="00671750" w:rsidP="007C4615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проведения технико-экономического анализа;</w:t>
      </w:r>
    </w:p>
    <w:p w:rsidR="00671750" w:rsidRPr="007C4615" w:rsidRDefault="00671750" w:rsidP="007C4615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проведения технико-экономического анализа, поиска путей сокращения  работ;</w:t>
      </w:r>
    </w:p>
    <w:p w:rsidR="00671750" w:rsidRPr="007C4615" w:rsidRDefault="00671750" w:rsidP="007C4615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461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проведения технико-экономического анализа, поиска путей сокращения цикла выполнения работ.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135D8A" w:rsidRPr="0013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04"/>
    <w:multiLevelType w:val="multilevel"/>
    <w:tmpl w:val="B4C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F4CFB"/>
    <w:multiLevelType w:val="multilevel"/>
    <w:tmpl w:val="E04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11127"/>
    <w:multiLevelType w:val="multilevel"/>
    <w:tmpl w:val="856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B75D3"/>
    <w:multiLevelType w:val="hybridMultilevel"/>
    <w:tmpl w:val="E824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7ECE"/>
    <w:multiLevelType w:val="multilevel"/>
    <w:tmpl w:val="0AD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E44A7"/>
    <w:multiLevelType w:val="multilevel"/>
    <w:tmpl w:val="D660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91676"/>
    <w:multiLevelType w:val="multilevel"/>
    <w:tmpl w:val="A39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F42D7"/>
    <w:multiLevelType w:val="hybridMultilevel"/>
    <w:tmpl w:val="DDBC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E4159"/>
    <w:multiLevelType w:val="multilevel"/>
    <w:tmpl w:val="83EC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40EF2"/>
    <w:multiLevelType w:val="hybridMultilevel"/>
    <w:tmpl w:val="01B8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1199"/>
    <w:multiLevelType w:val="hybridMultilevel"/>
    <w:tmpl w:val="B2AA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223"/>
    <w:multiLevelType w:val="hybridMultilevel"/>
    <w:tmpl w:val="2A1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039"/>
    <w:multiLevelType w:val="hybridMultilevel"/>
    <w:tmpl w:val="888A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8A"/>
    <w:rsid w:val="00014D68"/>
    <w:rsid w:val="00027BCA"/>
    <w:rsid w:val="000929F8"/>
    <w:rsid w:val="00135D8A"/>
    <w:rsid w:val="00164F4F"/>
    <w:rsid w:val="00196318"/>
    <w:rsid w:val="0036698C"/>
    <w:rsid w:val="00383E9E"/>
    <w:rsid w:val="005F7233"/>
    <w:rsid w:val="00671750"/>
    <w:rsid w:val="00674289"/>
    <w:rsid w:val="007778B2"/>
    <w:rsid w:val="007B75EE"/>
    <w:rsid w:val="007C4615"/>
    <w:rsid w:val="0099013C"/>
    <w:rsid w:val="00A07AB4"/>
    <w:rsid w:val="00A63BAF"/>
    <w:rsid w:val="00D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357C"/>
  <w15:chartTrackingRefBased/>
  <w15:docId w15:val="{FA7038B0-381F-4DAF-95E1-9587B362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D780-08D2-4419-ADF5-B6123C38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17</cp:revision>
  <cp:lastPrinted>2018-12-19T11:39:00Z</cp:lastPrinted>
  <dcterms:created xsi:type="dcterms:W3CDTF">2018-12-19T11:38:00Z</dcterms:created>
  <dcterms:modified xsi:type="dcterms:W3CDTF">2019-04-26T08:14:00Z</dcterms:modified>
</cp:coreProperties>
</file>