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76F" w:rsidRPr="00B473B9" w:rsidRDefault="0069140F" w:rsidP="002E7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ПРАКТИЧЕСКИЕ РАБОТЫ ПО </w:t>
      </w:r>
      <w:r w:rsidR="0091176F" w:rsidRPr="00B473B9">
        <w:rPr>
          <w:rFonts w:ascii="Times New Roman" w:hAnsi="Times New Roman" w:cs="Times New Roman"/>
          <w:b/>
          <w:sz w:val="28"/>
          <w:szCs w:val="28"/>
        </w:rPr>
        <w:t>КУРС</w:t>
      </w:r>
      <w:r>
        <w:rPr>
          <w:rFonts w:ascii="Times New Roman" w:hAnsi="Times New Roman" w:cs="Times New Roman"/>
          <w:b/>
          <w:sz w:val="28"/>
          <w:szCs w:val="28"/>
        </w:rPr>
        <w:t>У</w:t>
      </w:r>
      <w:r w:rsidR="0091176F" w:rsidRPr="00B473B9">
        <w:rPr>
          <w:rFonts w:ascii="Times New Roman" w:hAnsi="Times New Roman" w:cs="Times New Roman"/>
          <w:b/>
          <w:sz w:val="28"/>
          <w:szCs w:val="28"/>
        </w:rPr>
        <w:t xml:space="preserve"> </w:t>
      </w:r>
    </w:p>
    <w:p w:rsidR="0091176F" w:rsidRPr="00B473B9" w:rsidRDefault="0091176F" w:rsidP="002E7D86">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t>«ОСНОВЫ ФИНАНСОВОЙ ГРАМОТНОСТИ»</w:t>
      </w:r>
    </w:p>
    <w:p w:rsidR="0091176F" w:rsidRDefault="00147EDE" w:rsidP="002E7D86">
      <w:pPr>
        <w:spacing w:after="0" w:line="240" w:lineRule="auto"/>
        <w:jc w:val="center"/>
        <w:rPr>
          <w:rFonts w:ascii="Times New Roman" w:hAnsi="Times New Roman" w:cs="Times New Roman"/>
        </w:rPr>
      </w:pPr>
      <w:r>
        <w:rPr>
          <w:rFonts w:ascii="Times New Roman" w:hAnsi="Times New Roman" w:cs="Times New Roman"/>
        </w:rPr>
        <w:t xml:space="preserve">(методические указания и шаблоны </w:t>
      </w:r>
      <w:r w:rsidR="0028067E">
        <w:rPr>
          <w:rFonts w:ascii="Times New Roman" w:hAnsi="Times New Roman" w:cs="Times New Roman"/>
        </w:rPr>
        <w:t xml:space="preserve">для выполне6ния </w:t>
      </w:r>
      <w:r>
        <w:rPr>
          <w:rFonts w:ascii="Times New Roman" w:hAnsi="Times New Roman" w:cs="Times New Roman"/>
        </w:rPr>
        <w:t>работ)</w:t>
      </w:r>
    </w:p>
    <w:p w:rsidR="00147EDE" w:rsidRPr="00B473B9" w:rsidRDefault="00147EDE" w:rsidP="002E7D86">
      <w:pPr>
        <w:spacing w:after="0" w:line="240" w:lineRule="auto"/>
        <w:jc w:val="center"/>
        <w:rPr>
          <w:rFonts w:ascii="Times New Roman" w:hAnsi="Times New Roman" w:cs="Times New Roman"/>
        </w:rPr>
      </w:pPr>
    </w:p>
    <w:p w:rsidR="007A3363" w:rsidRPr="00B473B9" w:rsidRDefault="007A3363" w:rsidP="002E7D86">
      <w:pPr>
        <w:spacing w:after="0" w:line="240" w:lineRule="auto"/>
        <w:jc w:val="center"/>
        <w:rPr>
          <w:rFonts w:ascii="Times New Roman" w:hAnsi="Times New Roman" w:cs="Times New Roman"/>
        </w:rPr>
      </w:pPr>
    </w:p>
    <w:p w:rsidR="007A3363" w:rsidRPr="00B473B9" w:rsidRDefault="007A3363" w:rsidP="007A3363">
      <w:pPr>
        <w:spacing w:after="0" w:line="240" w:lineRule="auto"/>
        <w:rPr>
          <w:rFonts w:ascii="Times New Roman" w:hAnsi="Times New Roman" w:cs="Times New Roman"/>
        </w:rPr>
      </w:pPr>
      <w:r w:rsidRPr="00B473B9">
        <w:rPr>
          <w:rFonts w:ascii="Times New Roman" w:hAnsi="Times New Roman" w:cs="Times New Roman"/>
        </w:rPr>
        <w:t>Слушатель: __________________________________________________________________________</w:t>
      </w:r>
    </w:p>
    <w:p w:rsidR="007A3363" w:rsidRPr="00B473B9" w:rsidRDefault="007A3363" w:rsidP="007A3363">
      <w:pPr>
        <w:spacing w:after="0" w:line="240" w:lineRule="auto"/>
        <w:jc w:val="center"/>
        <w:rPr>
          <w:rFonts w:ascii="Times New Roman" w:hAnsi="Times New Roman" w:cs="Times New Roman"/>
        </w:rPr>
      </w:pPr>
      <w:r w:rsidRPr="00B473B9">
        <w:rPr>
          <w:rFonts w:ascii="Times New Roman" w:hAnsi="Times New Roman" w:cs="Times New Roman"/>
        </w:rPr>
        <w:t>(Ф.И.О)</w:t>
      </w:r>
    </w:p>
    <w:p w:rsidR="007A3363" w:rsidRPr="00B473B9" w:rsidRDefault="007A3363" w:rsidP="007A3363">
      <w:pPr>
        <w:tabs>
          <w:tab w:val="left" w:pos="1252"/>
        </w:tabs>
        <w:spacing w:after="0" w:line="240" w:lineRule="auto"/>
        <w:rPr>
          <w:rFonts w:ascii="Times New Roman" w:hAnsi="Times New Roman" w:cs="Times New Roman"/>
        </w:rPr>
      </w:pPr>
      <w:r w:rsidRPr="00B473B9">
        <w:rPr>
          <w:rFonts w:ascii="Times New Roman" w:hAnsi="Times New Roman" w:cs="Times New Roman"/>
        </w:rPr>
        <w:t>Дата: __________________________________</w:t>
      </w:r>
    </w:p>
    <w:p w:rsidR="007A3363" w:rsidRPr="00B473B9" w:rsidRDefault="007A3363" w:rsidP="002E7D86">
      <w:pPr>
        <w:spacing w:after="0" w:line="240" w:lineRule="auto"/>
        <w:jc w:val="center"/>
        <w:rPr>
          <w:rFonts w:ascii="Times New Roman" w:hAnsi="Times New Roman" w:cs="Times New Roman"/>
          <w:b/>
        </w:rPr>
      </w:pPr>
    </w:p>
    <w:p w:rsidR="007A3363" w:rsidRPr="00B473B9" w:rsidRDefault="007A3363" w:rsidP="002E7D86">
      <w:pPr>
        <w:spacing w:after="0" w:line="240" w:lineRule="auto"/>
        <w:jc w:val="center"/>
        <w:rPr>
          <w:rFonts w:ascii="Times New Roman" w:hAnsi="Times New Roman" w:cs="Times New Roman"/>
          <w:b/>
        </w:rPr>
      </w:pPr>
    </w:p>
    <w:p w:rsidR="00AD546C" w:rsidRPr="00B473B9" w:rsidRDefault="00AD546C" w:rsidP="002E7D86">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t>Практическая работа №</w:t>
      </w:r>
      <w:r w:rsidR="009B7023" w:rsidRPr="00B473B9">
        <w:rPr>
          <w:rFonts w:ascii="Times New Roman" w:hAnsi="Times New Roman" w:cs="Times New Roman"/>
          <w:b/>
          <w:sz w:val="28"/>
          <w:szCs w:val="28"/>
        </w:rPr>
        <w:t>1</w:t>
      </w:r>
    </w:p>
    <w:p w:rsidR="00C359E5" w:rsidRPr="00B473B9" w:rsidRDefault="00C359E5" w:rsidP="002E7D86">
      <w:pPr>
        <w:spacing w:after="0" w:line="240" w:lineRule="auto"/>
        <w:jc w:val="center"/>
        <w:rPr>
          <w:rFonts w:ascii="Times New Roman" w:hAnsi="Times New Roman" w:cs="Times New Roman"/>
          <w:b/>
          <w:sz w:val="28"/>
          <w:szCs w:val="28"/>
        </w:rPr>
      </w:pPr>
    </w:p>
    <w:p w:rsidR="00164F4F" w:rsidRPr="00B473B9" w:rsidRDefault="009B7023" w:rsidP="002E7D86">
      <w:pPr>
        <w:spacing w:after="0" w:line="240" w:lineRule="auto"/>
        <w:jc w:val="center"/>
        <w:rPr>
          <w:rFonts w:ascii="Times New Roman" w:hAnsi="Times New Roman" w:cs="Times New Roman"/>
          <w:b/>
          <w:caps/>
          <w:sz w:val="24"/>
          <w:szCs w:val="24"/>
        </w:rPr>
      </w:pPr>
      <w:r w:rsidRPr="00B473B9">
        <w:rPr>
          <w:rFonts w:ascii="Times New Roman" w:hAnsi="Times New Roman" w:cs="Times New Roman"/>
          <w:b/>
          <w:caps/>
          <w:sz w:val="24"/>
          <w:szCs w:val="24"/>
        </w:rPr>
        <w:t>Составление семейного бюджета и разработка личного финансового плана</w:t>
      </w:r>
    </w:p>
    <w:p w:rsidR="0091176F" w:rsidRPr="00B473B9" w:rsidRDefault="0091176F" w:rsidP="002E7D86">
      <w:pPr>
        <w:spacing w:after="0" w:line="240" w:lineRule="auto"/>
        <w:rPr>
          <w:rFonts w:ascii="Times New Roman" w:hAnsi="Times New Roman" w:cs="Times New Roman"/>
          <w:caps/>
        </w:rPr>
      </w:pPr>
    </w:p>
    <w:p w:rsidR="00E23C19" w:rsidRPr="00B473B9" w:rsidRDefault="00E23C19" w:rsidP="002E7D86">
      <w:pPr>
        <w:spacing w:after="0" w:line="240" w:lineRule="auto"/>
        <w:rPr>
          <w:rFonts w:ascii="Times New Roman" w:hAnsi="Times New Roman" w:cs="Times New Roman"/>
          <w:b/>
        </w:rPr>
      </w:pPr>
    </w:p>
    <w:p w:rsidR="00C359E5" w:rsidRPr="00B473B9" w:rsidRDefault="00C359E5" w:rsidP="002E7D86">
      <w:pPr>
        <w:spacing w:after="0" w:line="240" w:lineRule="auto"/>
        <w:rPr>
          <w:rFonts w:ascii="Times New Roman" w:hAnsi="Times New Roman" w:cs="Times New Roman"/>
          <w:b/>
        </w:rPr>
      </w:pPr>
    </w:p>
    <w:p w:rsidR="00661356" w:rsidRPr="00B473B9" w:rsidRDefault="008515C5" w:rsidP="008515C5">
      <w:pPr>
        <w:pStyle w:val="a6"/>
        <w:numPr>
          <w:ilvl w:val="0"/>
          <w:numId w:val="1"/>
        </w:numPr>
        <w:spacing w:after="0" w:line="240" w:lineRule="auto"/>
        <w:rPr>
          <w:rFonts w:ascii="Times New Roman" w:hAnsi="Times New Roman" w:cs="Times New Roman"/>
          <w:caps/>
        </w:rPr>
      </w:pPr>
      <w:r w:rsidRPr="00B473B9">
        <w:rPr>
          <w:rFonts w:ascii="Times New Roman" w:hAnsi="Times New Roman" w:cs="Times New Roman"/>
          <w:caps/>
        </w:rPr>
        <w:t>Составление семейного бюджета на 1 месяц</w:t>
      </w:r>
    </w:p>
    <w:p w:rsidR="00C90E49" w:rsidRPr="00B473B9" w:rsidRDefault="00C90E49" w:rsidP="00C90E49">
      <w:pPr>
        <w:pStyle w:val="a6"/>
        <w:spacing w:after="0" w:line="240" w:lineRule="auto"/>
        <w:rPr>
          <w:rFonts w:ascii="Times New Roman" w:hAnsi="Times New Roman" w:cs="Times New Roman"/>
        </w:rPr>
      </w:pPr>
    </w:p>
    <w:p w:rsidR="00C90E49" w:rsidRPr="00B473B9" w:rsidRDefault="00C90E49" w:rsidP="00C90E49">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0E49" w:rsidRPr="00B473B9" w:rsidRDefault="00C90E49" w:rsidP="00C90E49">
      <w:pPr>
        <w:spacing w:after="0" w:line="240" w:lineRule="auto"/>
        <w:rPr>
          <w:rFonts w:ascii="Times New Roman" w:hAnsi="Times New Roman" w:cs="Times New Roman"/>
          <w:b/>
          <w:sz w:val="24"/>
          <w:szCs w:val="24"/>
        </w:rPr>
      </w:pP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В разделе «ДОХОДЫ» укажите все источники поступления денежных средств в прошедшем отчетном месяце (зарплаты членов семьи, доходы о сдачи имущества в аренду, доходы от подработок, от продажи имущества, проценты по вкладам, дивиденды по акциям и т.д.) и предполагаемые источники и суммы доходов в следующем планируемом месяце.</w:t>
      </w: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В разделе «РАСХОДЫ» укажите все фактически понесенные расходы за истекший месяц (услуги ЖКХ, оплата ТВ, телефона, интернета, процентов по кредиту, питание (подробно по категориям продуктов), покупка одежды, посещение ресторана, кино, мойка автомобиля, бензин, автостоянка, автозапчасти и т.д.) и предполагаемые расходы в следующем месяце. Заложите непредвиденные расходы, накопления и сбережения.</w:t>
      </w: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Чем подробнее разбивка по статьям, тем информативнее результат.</w:t>
      </w:r>
    </w:p>
    <w:p w:rsidR="00C90E49" w:rsidRDefault="00C90E49" w:rsidP="00C90E49">
      <w:pPr>
        <w:pStyle w:val="a6"/>
        <w:spacing w:after="0" w:line="240" w:lineRule="auto"/>
      </w:pPr>
    </w:p>
    <w:p w:rsidR="00CB28ED" w:rsidRPr="00B244A5" w:rsidRDefault="00CB28ED" w:rsidP="00CB28ED">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8515C5" w:rsidRPr="00B473B9" w:rsidRDefault="008515C5" w:rsidP="008515C5">
      <w:pPr>
        <w:pStyle w:val="a6"/>
        <w:spacing w:after="0" w:line="240" w:lineRule="auto"/>
      </w:pPr>
    </w:p>
    <w:tbl>
      <w:tblPr>
        <w:tblStyle w:val="a3"/>
        <w:tblW w:w="8079" w:type="dxa"/>
        <w:tblInd w:w="720" w:type="dxa"/>
        <w:tblLook w:val="04A0" w:firstRow="1" w:lastRow="0" w:firstColumn="1" w:lastColumn="0" w:noHBand="0" w:noVBand="1"/>
      </w:tblPr>
      <w:tblGrid>
        <w:gridCol w:w="2394"/>
        <w:gridCol w:w="2835"/>
        <w:gridCol w:w="2835"/>
        <w:gridCol w:w="15"/>
      </w:tblGrid>
      <w:tr w:rsidR="00B473B9" w:rsidRPr="00B473B9" w:rsidTr="008515C5">
        <w:trPr>
          <w:gridAfter w:val="1"/>
          <w:wAfter w:w="15" w:type="dxa"/>
          <w:trHeight w:val="547"/>
        </w:trPr>
        <w:tc>
          <w:tcPr>
            <w:tcW w:w="2394"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2835"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Факт за прошедший месяц,</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2835"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План на следующий месяц,</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тыс. руб.</w:t>
            </w:r>
          </w:p>
        </w:tc>
      </w:tr>
      <w:tr w:rsidR="00B473B9" w:rsidRPr="00B473B9" w:rsidTr="008515C5">
        <w:tc>
          <w:tcPr>
            <w:tcW w:w="8079" w:type="dxa"/>
            <w:gridSpan w:val="4"/>
            <w:shd w:val="clear" w:color="auto" w:fill="D9D9D9" w:themeFill="background1" w:themeFillShade="D9"/>
          </w:tcPr>
          <w:p w:rsidR="008515C5" w:rsidRPr="00B473B9" w:rsidRDefault="008515C5" w:rsidP="008515C5">
            <w:pPr>
              <w:pStyle w:val="a6"/>
              <w:ind w:left="0"/>
              <w:rPr>
                <w:rFonts w:ascii="Times New Roman" w:hAnsi="Times New Roman" w:cs="Times New Roman"/>
              </w:rPr>
            </w:pPr>
            <w:r w:rsidRPr="00B473B9">
              <w:rPr>
                <w:rFonts w:ascii="Times New Roman" w:hAnsi="Times New Roman" w:cs="Times New Roman"/>
              </w:rPr>
              <w:t>ДОХОДЫ:</w:t>
            </w: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1</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2</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3</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4</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5</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6</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8515C5">
            <w:pPr>
              <w:pStyle w:val="a6"/>
              <w:ind w:left="0"/>
              <w:rPr>
                <w:rFonts w:ascii="Times New Roman" w:hAnsi="Times New Roman" w:cs="Times New Roman"/>
              </w:rPr>
            </w:pPr>
            <w:r w:rsidRPr="00B473B9">
              <w:rPr>
                <w:rFonts w:ascii="Times New Roman" w:hAnsi="Times New Roman" w:cs="Times New Roman"/>
              </w:rPr>
              <w:t>7</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913407" w:rsidP="00913407">
            <w:pPr>
              <w:pStyle w:val="a6"/>
              <w:ind w:left="0"/>
              <w:jc w:val="right"/>
              <w:rPr>
                <w:rFonts w:ascii="Times New Roman" w:hAnsi="Times New Roman" w:cs="Times New Roman"/>
              </w:rPr>
            </w:pPr>
            <w:r w:rsidRPr="00B473B9">
              <w:rPr>
                <w:rFonts w:ascii="Times New Roman" w:hAnsi="Times New Roman" w:cs="Times New Roman"/>
              </w:rPr>
              <w:t>Всего доходов:</w:t>
            </w:r>
          </w:p>
        </w:tc>
        <w:tc>
          <w:tcPr>
            <w:tcW w:w="2835" w:type="dxa"/>
          </w:tcPr>
          <w:p w:rsidR="008515C5" w:rsidRPr="00B473B9" w:rsidRDefault="008515C5" w:rsidP="008515C5">
            <w:pPr>
              <w:pStyle w:val="a6"/>
              <w:ind w:left="0"/>
              <w:rPr>
                <w:rFonts w:ascii="Times New Roman" w:hAnsi="Times New Roman" w:cs="Times New Roman"/>
              </w:rPr>
            </w:pPr>
          </w:p>
        </w:tc>
        <w:tc>
          <w:tcPr>
            <w:tcW w:w="2835" w:type="dxa"/>
          </w:tcPr>
          <w:p w:rsidR="008515C5" w:rsidRPr="00B473B9" w:rsidRDefault="008515C5" w:rsidP="008515C5">
            <w:pPr>
              <w:pStyle w:val="a6"/>
              <w:ind w:left="0"/>
              <w:rPr>
                <w:rFonts w:ascii="Times New Roman" w:hAnsi="Times New Roman" w:cs="Times New Roman"/>
              </w:rPr>
            </w:pPr>
          </w:p>
        </w:tc>
      </w:tr>
      <w:tr w:rsidR="00B473B9" w:rsidRPr="00B473B9" w:rsidTr="008515C5">
        <w:tc>
          <w:tcPr>
            <w:tcW w:w="8079" w:type="dxa"/>
            <w:gridSpan w:val="4"/>
            <w:shd w:val="clear" w:color="auto" w:fill="D9D9D9" w:themeFill="background1" w:themeFillShade="D9"/>
          </w:tcPr>
          <w:p w:rsidR="008515C5" w:rsidRPr="00B473B9" w:rsidRDefault="008515C5" w:rsidP="008515C5">
            <w:pPr>
              <w:pStyle w:val="a6"/>
              <w:ind w:left="0"/>
              <w:rPr>
                <w:rFonts w:ascii="Times New Roman" w:hAnsi="Times New Roman" w:cs="Times New Roman"/>
              </w:rPr>
            </w:pPr>
            <w:r w:rsidRPr="00B473B9">
              <w:rPr>
                <w:rFonts w:ascii="Times New Roman" w:hAnsi="Times New Roman" w:cs="Times New Roman"/>
              </w:rPr>
              <w:t>РАСХОДЫ:</w:t>
            </w:r>
          </w:p>
        </w:tc>
      </w:tr>
      <w:tr w:rsidR="00B473B9" w:rsidRPr="00B473B9" w:rsidTr="008515C5">
        <w:trPr>
          <w:gridAfter w:val="1"/>
          <w:wAfter w:w="15" w:type="dxa"/>
        </w:trPr>
        <w:tc>
          <w:tcPr>
            <w:tcW w:w="2394" w:type="dxa"/>
          </w:tcPr>
          <w:p w:rsidR="008515C5" w:rsidRPr="00B473B9" w:rsidRDefault="006D573D" w:rsidP="00D806F4">
            <w:pPr>
              <w:pStyle w:val="a6"/>
              <w:ind w:left="0"/>
              <w:rPr>
                <w:rFonts w:ascii="Times New Roman" w:hAnsi="Times New Roman" w:cs="Times New Roman"/>
              </w:rPr>
            </w:pPr>
            <w:r w:rsidRPr="00B473B9">
              <w:rPr>
                <w:rFonts w:ascii="Times New Roman" w:hAnsi="Times New Roman" w:cs="Times New Roman"/>
              </w:rPr>
              <w:t>1</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D806F4">
            <w:pPr>
              <w:pStyle w:val="a6"/>
              <w:ind w:left="0"/>
              <w:rPr>
                <w:rFonts w:ascii="Times New Roman" w:hAnsi="Times New Roman" w:cs="Times New Roman"/>
              </w:rPr>
            </w:pPr>
            <w:r w:rsidRPr="00B473B9">
              <w:rPr>
                <w:rFonts w:ascii="Times New Roman" w:hAnsi="Times New Roman" w:cs="Times New Roman"/>
              </w:rPr>
              <w:t>2</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D806F4">
            <w:pPr>
              <w:pStyle w:val="a6"/>
              <w:ind w:left="0"/>
              <w:rPr>
                <w:rFonts w:ascii="Times New Roman" w:hAnsi="Times New Roman" w:cs="Times New Roman"/>
              </w:rPr>
            </w:pPr>
            <w:r w:rsidRPr="00B473B9">
              <w:rPr>
                <w:rFonts w:ascii="Times New Roman" w:hAnsi="Times New Roman" w:cs="Times New Roman"/>
              </w:rPr>
              <w:t>3</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D806F4">
            <w:pPr>
              <w:pStyle w:val="a6"/>
              <w:ind w:left="0"/>
              <w:rPr>
                <w:rFonts w:ascii="Times New Roman" w:hAnsi="Times New Roman" w:cs="Times New Roman"/>
              </w:rPr>
            </w:pPr>
            <w:r w:rsidRPr="00B473B9">
              <w:rPr>
                <w:rFonts w:ascii="Times New Roman" w:hAnsi="Times New Roman" w:cs="Times New Roman"/>
              </w:rPr>
              <w:t>4</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r w:rsidR="00B473B9" w:rsidRPr="00B473B9" w:rsidTr="008515C5">
        <w:trPr>
          <w:gridAfter w:val="1"/>
          <w:wAfter w:w="15" w:type="dxa"/>
        </w:trPr>
        <w:tc>
          <w:tcPr>
            <w:tcW w:w="2394" w:type="dxa"/>
          </w:tcPr>
          <w:p w:rsidR="008515C5" w:rsidRPr="00B473B9" w:rsidRDefault="006D573D" w:rsidP="00D806F4">
            <w:pPr>
              <w:pStyle w:val="a6"/>
              <w:ind w:left="0"/>
              <w:rPr>
                <w:rFonts w:ascii="Times New Roman" w:hAnsi="Times New Roman" w:cs="Times New Roman"/>
              </w:rPr>
            </w:pPr>
            <w:r w:rsidRPr="00B473B9">
              <w:rPr>
                <w:rFonts w:ascii="Times New Roman" w:hAnsi="Times New Roman" w:cs="Times New Roman"/>
              </w:rPr>
              <w:t>5</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r w:rsidR="008515C5" w:rsidRPr="00B473B9" w:rsidTr="008515C5">
        <w:trPr>
          <w:gridAfter w:val="1"/>
          <w:wAfter w:w="15" w:type="dxa"/>
        </w:trPr>
        <w:tc>
          <w:tcPr>
            <w:tcW w:w="2394" w:type="dxa"/>
          </w:tcPr>
          <w:p w:rsidR="008515C5" w:rsidRPr="00B473B9" w:rsidRDefault="00913407" w:rsidP="00913407">
            <w:pPr>
              <w:pStyle w:val="a6"/>
              <w:ind w:left="0"/>
              <w:jc w:val="right"/>
              <w:rPr>
                <w:rFonts w:ascii="Times New Roman" w:hAnsi="Times New Roman" w:cs="Times New Roman"/>
              </w:rPr>
            </w:pPr>
            <w:r w:rsidRPr="00B473B9">
              <w:rPr>
                <w:rFonts w:ascii="Times New Roman" w:hAnsi="Times New Roman" w:cs="Times New Roman"/>
              </w:rPr>
              <w:t>Всего расходов:</w:t>
            </w:r>
          </w:p>
        </w:tc>
        <w:tc>
          <w:tcPr>
            <w:tcW w:w="2835" w:type="dxa"/>
          </w:tcPr>
          <w:p w:rsidR="008515C5" w:rsidRPr="00B473B9" w:rsidRDefault="008515C5" w:rsidP="00D806F4">
            <w:pPr>
              <w:pStyle w:val="a6"/>
              <w:ind w:left="0"/>
              <w:rPr>
                <w:rFonts w:ascii="Times New Roman" w:hAnsi="Times New Roman" w:cs="Times New Roman"/>
              </w:rPr>
            </w:pPr>
          </w:p>
        </w:tc>
        <w:tc>
          <w:tcPr>
            <w:tcW w:w="2835" w:type="dxa"/>
          </w:tcPr>
          <w:p w:rsidR="008515C5" w:rsidRPr="00B473B9" w:rsidRDefault="008515C5" w:rsidP="00D806F4">
            <w:pPr>
              <w:pStyle w:val="a6"/>
              <w:ind w:left="0"/>
              <w:rPr>
                <w:rFonts w:ascii="Times New Roman" w:hAnsi="Times New Roman" w:cs="Times New Roman"/>
              </w:rPr>
            </w:pPr>
          </w:p>
        </w:tc>
      </w:tr>
    </w:tbl>
    <w:p w:rsidR="008515C5" w:rsidRPr="00B473B9" w:rsidRDefault="008515C5" w:rsidP="008515C5">
      <w:pPr>
        <w:pStyle w:val="a6"/>
        <w:spacing w:after="0" w:line="240" w:lineRule="auto"/>
        <w:ind w:left="1080"/>
      </w:pPr>
    </w:p>
    <w:p w:rsidR="00997FC7" w:rsidRPr="00B473B9" w:rsidRDefault="00997FC7">
      <w:r w:rsidRPr="00B473B9">
        <w:br w:type="page"/>
      </w:r>
    </w:p>
    <w:p w:rsidR="00997FC7" w:rsidRPr="00B473B9" w:rsidRDefault="00997FC7" w:rsidP="008515C5">
      <w:pPr>
        <w:pStyle w:val="a6"/>
        <w:spacing w:after="0" w:line="240" w:lineRule="auto"/>
      </w:pPr>
    </w:p>
    <w:p w:rsidR="008515C5" w:rsidRPr="00B473B9" w:rsidRDefault="008515C5" w:rsidP="008515C5">
      <w:pPr>
        <w:pStyle w:val="a6"/>
        <w:numPr>
          <w:ilvl w:val="0"/>
          <w:numId w:val="1"/>
        </w:numPr>
        <w:spacing w:after="0" w:line="240" w:lineRule="auto"/>
        <w:rPr>
          <w:rFonts w:ascii="Times New Roman" w:hAnsi="Times New Roman" w:cs="Times New Roman"/>
          <w:caps/>
        </w:rPr>
      </w:pPr>
      <w:r w:rsidRPr="00B473B9">
        <w:rPr>
          <w:rFonts w:ascii="Times New Roman" w:hAnsi="Times New Roman" w:cs="Times New Roman"/>
          <w:caps/>
        </w:rPr>
        <w:t xml:space="preserve">Разработка личного финансового плана на </w:t>
      </w:r>
      <w:r w:rsidR="007B00B3" w:rsidRPr="00B473B9">
        <w:rPr>
          <w:rFonts w:ascii="Times New Roman" w:hAnsi="Times New Roman" w:cs="Times New Roman"/>
          <w:caps/>
        </w:rPr>
        <w:t>1</w:t>
      </w:r>
      <w:r w:rsidRPr="00B473B9">
        <w:rPr>
          <w:rFonts w:ascii="Times New Roman" w:hAnsi="Times New Roman" w:cs="Times New Roman"/>
          <w:caps/>
        </w:rPr>
        <w:t xml:space="preserve"> год</w:t>
      </w:r>
    </w:p>
    <w:p w:rsidR="00C90E49" w:rsidRPr="00B473B9" w:rsidRDefault="00C90E49" w:rsidP="00C90E49">
      <w:pPr>
        <w:jc w:val="center"/>
        <w:rPr>
          <w:rFonts w:ascii="Times New Roman" w:hAnsi="Times New Roman" w:cs="Times New Roman"/>
          <w:bCs/>
          <w:sz w:val="24"/>
          <w:szCs w:val="24"/>
        </w:rPr>
      </w:pPr>
    </w:p>
    <w:p w:rsidR="00C90E49" w:rsidRPr="00B473B9" w:rsidRDefault="00C90E49" w:rsidP="00C90E49">
      <w:pPr>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0E49" w:rsidRPr="00B473B9" w:rsidRDefault="00C90E49" w:rsidP="00C90E49">
      <w:pPr>
        <w:pStyle w:val="a6"/>
        <w:numPr>
          <w:ilvl w:val="0"/>
          <w:numId w:val="4"/>
        </w:numPr>
        <w:spacing w:after="0" w:line="240" w:lineRule="auto"/>
        <w:rPr>
          <w:rFonts w:ascii="Times New Roman" w:hAnsi="Times New Roman" w:cs="Times New Roman"/>
        </w:rPr>
      </w:pPr>
      <w:r w:rsidRPr="00B473B9">
        <w:rPr>
          <w:rFonts w:ascii="Times New Roman" w:hAnsi="Times New Roman" w:cs="Times New Roman"/>
          <w:sz w:val="24"/>
          <w:szCs w:val="24"/>
        </w:rPr>
        <w:t xml:space="preserve">Личный финансовый план составляется на срок не менее 1 года аналогично ежемесячному семейному бюджету, но статьи указываются более укрупненно, без детального разбиения.  </w:t>
      </w:r>
    </w:p>
    <w:p w:rsidR="00C90E49" w:rsidRPr="00B473B9" w:rsidRDefault="00C90E49" w:rsidP="00C90E49">
      <w:pPr>
        <w:pStyle w:val="a6"/>
        <w:numPr>
          <w:ilvl w:val="0"/>
          <w:numId w:val="4"/>
        </w:numPr>
        <w:spacing w:after="0" w:line="240" w:lineRule="auto"/>
        <w:rPr>
          <w:rFonts w:ascii="Times New Roman" w:hAnsi="Times New Roman" w:cs="Times New Roman"/>
        </w:rPr>
      </w:pPr>
      <w:r w:rsidRPr="00B473B9">
        <w:rPr>
          <w:rFonts w:ascii="Times New Roman" w:hAnsi="Times New Roman" w:cs="Times New Roman"/>
          <w:sz w:val="24"/>
          <w:szCs w:val="24"/>
        </w:rPr>
        <w:t>Итоги подводятся по каждому месяцу.</w:t>
      </w:r>
    </w:p>
    <w:p w:rsidR="00C90E49" w:rsidRDefault="00C90E49" w:rsidP="00C90E49">
      <w:pPr>
        <w:pStyle w:val="a6"/>
        <w:spacing w:after="0" w:line="240" w:lineRule="auto"/>
        <w:rPr>
          <w:rFonts w:ascii="Times New Roman" w:hAnsi="Times New Roman" w:cs="Times New Roman"/>
        </w:rPr>
      </w:pPr>
    </w:p>
    <w:p w:rsidR="00CB28ED" w:rsidRPr="00B244A5" w:rsidRDefault="00CB28ED" w:rsidP="00CB28ED">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8515C5" w:rsidRPr="00B473B9" w:rsidRDefault="008515C5" w:rsidP="008515C5">
      <w:pPr>
        <w:spacing w:after="0" w:line="240" w:lineRule="auto"/>
        <w:rPr>
          <w:rFonts w:ascii="Times New Roman" w:hAnsi="Times New Roman" w:cs="Times New Roman"/>
        </w:rPr>
      </w:pPr>
    </w:p>
    <w:tbl>
      <w:tblPr>
        <w:tblStyle w:val="a3"/>
        <w:tblW w:w="8773" w:type="dxa"/>
        <w:tblInd w:w="-5" w:type="dxa"/>
        <w:tblLook w:val="04A0" w:firstRow="1" w:lastRow="0" w:firstColumn="1" w:lastColumn="0" w:noHBand="0" w:noVBand="1"/>
      </w:tblPr>
      <w:tblGrid>
        <w:gridCol w:w="1711"/>
        <w:gridCol w:w="1077"/>
        <w:gridCol w:w="1217"/>
        <w:gridCol w:w="6"/>
        <w:gridCol w:w="1210"/>
        <w:gridCol w:w="6"/>
        <w:gridCol w:w="1210"/>
        <w:gridCol w:w="6"/>
        <w:gridCol w:w="1210"/>
        <w:gridCol w:w="6"/>
        <w:gridCol w:w="1114"/>
      </w:tblGrid>
      <w:tr w:rsidR="00B473B9" w:rsidRPr="00B473B9" w:rsidTr="008043F0">
        <w:trPr>
          <w:trHeight w:val="547"/>
        </w:trPr>
        <w:tc>
          <w:tcPr>
            <w:tcW w:w="1711"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1077"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Январь,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7"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Февраль,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Март,</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Апрель,</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Май,</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20"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Июнь,</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r>
      <w:tr w:rsidR="00B473B9" w:rsidRPr="00B473B9" w:rsidTr="008043F0">
        <w:tc>
          <w:tcPr>
            <w:tcW w:w="4011" w:type="dxa"/>
            <w:gridSpan w:val="4"/>
            <w:shd w:val="clear" w:color="auto" w:fill="D9D9D9" w:themeFill="background1" w:themeFillShade="D9"/>
          </w:tcPr>
          <w:p w:rsidR="007B00B3" w:rsidRPr="00B473B9" w:rsidRDefault="007B00B3" w:rsidP="00D806F4">
            <w:pPr>
              <w:pStyle w:val="a6"/>
              <w:ind w:left="0"/>
              <w:rPr>
                <w:rFonts w:ascii="Times New Roman" w:hAnsi="Times New Roman" w:cs="Times New Roman"/>
              </w:rPr>
            </w:pPr>
            <w:r w:rsidRPr="00B473B9">
              <w:rPr>
                <w:rFonts w:ascii="Times New Roman" w:hAnsi="Times New Roman" w:cs="Times New Roman"/>
              </w:rPr>
              <w:t>ДОХОДЫ:</w:t>
            </w: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114" w:type="dxa"/>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1</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2</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3</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4</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5</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6</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7</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8</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3444B0" w:rsidRPr="00B473B9" w:rsidTr="00157E77">
        <w:tc>
          <w:tcPr>
            <w:tcW w:w="1711" w:type="dxa"/>
          </w:tcPr>
          <w:p w:rsidR="003444B0" w:rsidRPr="00B473B9" w:rsidRDefault="003444B0" w:rsidP="00157E77">
            <w:pPr>
              <w:pStyle w:val="a6"/>
              <w:ind w:left="0"/>
              <w:rPr>
                <w:rFonts w:ascii="Times New Roman" w:hAnsi="Times New Roman" w:cs="Times New Roman"/>
              </w:rPr>
            </w:pPr>
            <w:r w:rsidRPr="00B473B9">
              <w:rPr>
                <w:rFonts w:ascii="Times New Roman" w:hAnsi="Times New Roman" w:cs="Times New Roman"/>
              </w:rPr>
              <w:t>Итого:</w:t>
            </w:r>
          </w:p>
        </w:tc>
        <w:tc>
          <w:tcPr>
            <w:tcW w:w="1077" w:type="dxa"/>
          </w:tcPr>
          <w:p w:rsidR="003444B0" w:rsidRPr="00B473B9" w:rsidRDefault="003444B0" w:rsidP="00157E77">
            <w:pPr>
              <w:pStyle w:val="a6"/>
              <w:ind w:left="0"/>
              <w:rPr>
                <w:rFonts w:ascii="Times New Roman" w:hAnsi="Times New Roman" w:cs="Times New Roman"/>
              </w:rPr>
            </w:pPr>
          </w:p>
        </w:tc>
        <w:tc>
          <w:tcPr>
            <w:tcW w:w="1217" w:type="dxa"/>
          </w:tcPr>
          <w:p w:rsidR="003444B0" w:rsidRPr="00B473B9" w:rsidRDefault="003444B0" w:rsidP="00157E77">
            <w:pPr>
              <w:pStyle w:val="a6"/>
              <w:ind w:left="0"/>
              <w:rPr>
                <w:rFonts w:ascii="Times New Roman" w:hAnsi="Times New Roman" w:cs="Times New Roman"/>
              </w:rPr>
            </w:pPr>
          </w:p>
        </w:tc>
        <w:tc>
          <w:tcPr>
            <w:tcW w:w="1216" w:type="dxa"/>
            <w:gridSpan w:val="2"/>
          </w:tcPr>
          <w:p w:rsidR="003444B0" w:rsidRPr="00B473B9" w:rsidRDefault="003444B0" w:rsidP="00157E77">
            <w:pPr>
              <w:pStyle w:val="a6"/>
              <w:ind w:left="0"/>
              <w:rPr>
                <w:rFonts w:ascii="Times New Roman" w:hAnsi="Times New Roman" w:cs="Times New Roman"/>
              </w:rPr>
            </w:pPr>
          </w:p>
        </w:tc>
        <w:tc>
          <w:tcPr>
            <w:tcW w:w="1216" w:type="dxa"/>
            <w:gridSpan w:val="2"/>
          </w:tcPr>
          <w:p w:rsidR="003444B0" w:rsidRPr="00B473B9" w:rsidRDefault="003444B0" w:rsidP="00157E77">
            <w:pPr>
              <w:pStyle w:val="a6"/>
              <w:ind w:left="0"/>
              <w:rPr>
                <w:rFonts w:ascii="Times New Roman" w:hAnsi="Times New Roman" w:cs="Times New Roman"/>
              </w:rPr>
            </w:pPr>
          </w:p>
        </w:tc>
        <w:tc>
          <w:tcPr>
            <w:tcW w:w="1216" w:type="dxa"/>
            <w:gridSpan w:val="2"/>
          </w:tcPr>
          <w:p w:rsidR="003444B0" w:rsidRPr="00B473B9" w:rsidRDefault="003444B0" w:rsidP="00157E77">
            <w:pPr>
              <w:pStyle w:val="a6"/>
              <w:ind w:left="0"/>
              <w:rPr>
                <w:rFonts w:ascii="Times New Roman" w:hAnsi="Times New Roman" w:cs="Times New Roman"/>
              </w:rPr>
            </w:pPr>
          </w:p>
        </w:tc>
        <w:tc>
          <w:tcPr>
            <w:tcW w:w="1120" w:type="dxa"/>
            <w:gridSpan w:val="2"/>
          </w:tcPr>
          <w:p w:rsidR="003444B0" w:rsidRPr="00B473B9" w:rsidRDefault="003444B0" w:rsidP="00157E77">
            <w:pPr>
              <w:pStyle w:val="a6"/>
              <w:ind w:left="0"/>
              <w:rPr>
                <w:rFonts w:ascii="Times New Roman" w:hAnsi="Times New Roman" w:cs="Times New Roman"/>
              </w:rPr>
            </w:pPr>
          </w:p>
        </w:tc>
      </w:tr>
      <w:tr w:rsidR="00B473B9" w:rsidRPr="00B473B9" w:rsidTr="008043F0">
        <w:tc>
          <w:tcPr>
            <w:tcW w:w="4011" w:type="dxa"/>
            <w:gridSpan w:val="4"/>
            <w:shd w:val="clear" w:color="auto" w:fill="D9D9D9" w:themeFill="background1" w:themeFillShade="D9"/>
          </w:tcPr>
          <w:p w:rsidR="007B00B3" w:rsidRPr="00B473B9" w:rsidRDefault="007B00B3" w:rsidP="00D806F4">
            <w:pPr>
              <w:pStyle w:val="a6"/>
              <w:ind w:left="0"/>
              <w:rPr>
                <w:rFonts w:ascii="Times New Roman" w:hAnsi="Times New Roman" w:cs="Times New Roman"/>
              </w:rPr>
            </w:pPr>
            <w:r w:rsidRPr="00B473B9">
              <w:rPr>
                <w:rFonts w:ascii="Times New Roman" w:hAnsi="Times New Roman" w:cs="Times New Roman"/>
              </w:rPr>
              <w:t>РАСХОДЫ:</w:t>
            </w: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114" w:type="dxa"/>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1</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2</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3</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4</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5</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6</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7</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C73ECB" w:rsidP="00D806F4">
            <w:pPr>
              <w:pStyle w:val="a6"/>
              <w:ind w:left="0"/>
              <w:rPr>
                <w:rFonts w:ascii="Times New Roman" w:hAnsi="Times New Roman" w:cs="Times New Roman"/>
              </w:rPr>
            </w:pPr>
            <w:r w:rsidRPr="00B473B9">
              <w:rPr>
                <w:rFonts w:ascii="Times New Roman" w:hAnsi="Times New Roman" w:cs="Times New Roman"/>
              </w:rPr>
              <w:t>Итого:</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bl>
    <w:p w:rsidR="007B00B3" w:rsidRPr="00B473B9" w:rsidRDefault="007B00B3">
      <w:pPr>
        <w:rPr>
          <w:rFonts w:ascii="Times New Roman" w:hAnsi="Times New Roman" w:cs="Times New Roman"/>
        </w:rPr>
      </w:pPr>
    </w:p>
    <w:p w:rsidR="008043F0" w:rsidRPr="00B473B9" w:rsidRDefault="008043F0">
      <w:pPr>
        <w:rPr>
          <w:rFonts w:ascii="Times New Roman" w:hAnsi="Times New Roman" w:cs="Times New Roman"/>
        </w:rPr>
      </w:pPr>
      <w:r w:rsidRPr="00B473B9">
        <w:rPr>
          <w:rFonts w:ascii="Times New Roman" w:hAnsi="Times New Roman" w:cs="Times New Roman"/>
        </w:rPr>
        <w:t>Продолжение табл.</w:t>
      </w:r>
    </w:p>
    <w:tbl>
      <w:tblPr>
        <w:tblStyle w:val="a3"/>
        <w:tblW w:w="8773" w:type="dxa"/>
        <w:tblInd w:w="-5" w:type="dxa"/>
        <w:tblLook w:val="04A0" w:firstRow="1" w:lastRow="0" w:firstColumn="1" w:lastColumn="0" w:noHBand="0" w:noVBand="1"/>
      </w:tblPr>
      <w:tblGrid>
        <w:gridCol w:w="1711"/>
        <w:gridCol w:w="1077"/>
        <w:gridCol w:w="1217"/>
        <w:gridCol w:w="6"/>
        <w:gridCol w:w="1210"/>
        <w:gridCol w:w="6"/>
        <w:gridCol w:w="1210"/>
        <w:gridCol w:w="6"/>
        <w:gridCol w:w="1210"/>
        <w:gridCol w:w="6"/>
        <w:gridCol w:w="1114"/>
      </w:tblGrid>
      <w:tr w:rsidR="00B473B9" w:rsidRPr="00B473B9" w:rsidTr="008043F0">
        <w:trPr>
          <w:trHeight w:val="547"/>
        </w:trPr>
        <w:tc>
          <w:tcPr>
            <w:tcW w:w="1711"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1077"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Июль,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7"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Август,</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Сентябрь,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Октябрь,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6"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Ноябрь,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20"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Декабрь,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r>
      <w:tr w:rsidR="00B473B9" w:rsidRPr="00B473B9" w:rsidTr="008043F0">
        <w:tc>
          <w:tcPr>
            <w:tcW w:w="4011" w:type="dxa"/>
            <w:gridSpan w:val="4"/>
            <w:shd w:val="clear" w:color="auto" w:fill="D9D9D9" w:themeFill="background1" w:themeFillShade="D9"/>
          </w:tcPr>
          <w:p w:rsidR="007B00B3" w:rsidRPr="00B473B9" w:rsidRDefault="007B00B3" w:rsidP="00D806F4">
            <w:pPr>
              <w:pStyle w:val="a6"/>
              <w:ind w:left="0"/>
              <w:rPr>
                <w:rFonts w:ascii="Times New Roman" w:hAnsi="Times New Roman" w:cs="Times New Roman"/>
              </w:rPr>
            </w:pPr>
            <w:r w:rsidRPr="00B473B9">
              <w:rPr>
                <w:rFonts w:ascii="Times New Roman" w:hAnsi="Times New Roman" w:cs="Times New Roman"/>
              </w:rPr>
              <w:t>ДОХОДЫ:</w:t>
            </w: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114" w:type="dxa"/>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1</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2</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3</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4</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5</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6</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7</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8</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1A3001" w:rsidRPr="00B473B9" w:rsidTr="00157E77">
        <w:tc>
          <w:tcPr>
            <w:tcW w:w="1711" w:type="dxa"/>
          </w:tcPr>
          <w:p w:rsidR="001A3001" w:rsidRPr="00B473B9" w:rsidRDefault="001A3001" w:rsidP="00157E77">
            <w:pPr>
              <w:pStyle w:val="a6"/>
              <w:ind w:left="0"/>
              <w:rPr>
                <w:rFonts w:ascii="Times New Roman" w:hAnsi="Times New Roman" w:cs="Times New Roman"/>
              </w:rPr>
            </w:pPr>
            <w:r w:rsidRPr="00B473B9">
              <w:rPr>
                <w:rFonts w:ascii="Times New Roman" w:hAnsi="Times New Roman" w:cs="Times New Roman"/>
              </w:rPr>
              <w:t>Итого:</w:t>
            </w:r>
          </w:p>
        </w:tc>
        <w:tc>
          <w:tcPr>
            <w:tcW w:w="1077" w:type="dxa"/>
          </w:tcPr>
          <w:p w:rsidR="001A3001" w:rsidRPr="00B473B9" w:rsidRDefault="001A3001" w:rsidP="00157E77">
            <w:pPr>
              <w:pStyle w:val="a6"/>
              <w:ind w:left="0"/>
              <w:rPr>
                <w:rFonts w:ascii="Times New Roman" w:hAnsi="Times New Roman" w:cs="Times New Roman"/>
              </w:rPr>
            </w:pPr>
          </w:p>
        </w:tc>
        <w:tc>
          <w:tcPr>
            <w:tcW w:w="1217" w:type="dxa"/>
          </w:tcPr>
          <w:p w:rsidR="001A3001" w:rsidRPr="00B473B9" w:rsidRDefault="001A3001" w:rsidP="00157E77">
            <w:pPr>
              <w:pStyle w:val="a6"/>
              <w:ind w:left="0"/>
              <w:rPr>
                <w:rFonts w:ascii="Times New Roman" w:hAnsi="Times New Roman" w:cs="Times New Roman"/>
              </w:rPr>
            </w:pPr>
          </w:p>
        </w:tc>
        <w:tc>
          <w:tcPr>
            <w:tcW w:w="1216" w:type="dxa"/>
            <w:gridSpan w:val="2"/>
          </w:tcPr>
          <w:p w:rsidR="001A3001" w:rsidRPr="00B473B9" w:rsidRDefault="001A3001" w:rsidP="00157E77">
            <w:pPr>
              <w:pStyle w:val="a6"/>
              <w:ind w:left="0"/>
              <w:rPr>
                <w:rFonts w:ascii="Times New Roman" w:hAnsi="Times New Roman" w:cs="Times New Roman"/>
              </w:rPr>
            </w:pPr>
          </w:p>
        </w:tc>
        <w:tc>
          <w:tcPr>
            <w:tcW w:w="1216" w:type="dxa"/>
            <w:gridSpan w:val="2"/>
          </w:tcPr>
          <w:p w:rsidR="001A3001" w:rsidRPr="00B473B9" w:rsidRDefault="001A3001" w:rsidP="00157E77">
            <w:pPr>
              <w:pStyle w:val="a6"/>
              <w:ind w:left="0"/>
              <w:rPr>
                <w:rFonts w:ascii="Times New Roman" w:hAnsi="Times New Roman" w:cs="Times New Roman"/>
              </w:rPr>
            </w:pPr>
          </w:p>
        </w:tc>
        <w:tc>
          <w:tcPr>
            <w:tcW w:w="1216" w:type="dxa"/>
            <w:gridSpan w:val="2"/>
          </w:tcPr>
          <w:p w:rsidR="001A3001" w:rsidRPr="00B473B9" w:rsidRDefault="001A3001" w:rsidP="00157E77">
            <w:pPr>
              <w:pStyle w:val="a6"/>
              <w:ind w:left="0"/>
              <w:rPr>
                <w:rFonts w:ascii="Times New Roman" w:hAnsi="Times New Roman" w:cs="Times New Roman"/>
              </w:rPr>
            </w:pPr>
          </w:p>
        </w:tc>
        <w:tc>
          <w:tcPr>
            <w:tcW w:w="1120" w:type="dxa"/>
            <w:gridSpan w:val="2"/>
          </w:tcPr>
          <w:p w:rsidR="001A3001" w:rsidRPr="00B473B9" w:rsidRDefault="001A3001" w:rsidP="00157E77">
            <w:pPr>
              <w:pStyle w:val="a6"/>
              <w:ind w:left="0"/>
              <w:rPr>
                <w:rFonts w:ascii="Times New Roman" w:hAnsi="Times New Roman" w:cs="Times New Roman"/>
              </w:rPr>
            </w:pPr>
          </w:p>
        </w:tc>
      </w:tr>
      <w:tr w:rsidR="00B473B9" w:rsidRPr="00B473B9" w:rsidTr="008043F0">
        <w:tc>
          <w:tcPr>
            <w:tcW w:w="4011" w:type="dxa"/>
            <w:gridSpan w:val="4"/>
            <w:shd w:val="clear" w:color="auto" w:fill="D9D9D9" w:themeFill="background1" w:themeFillShade="D9"/>
          </w:tcPr>
          <w:p w:rsidR="007B00B3" w:rsidRPr="00B473B9" w:rsidRDefault="007B00B3" w:rsidP="00D806F4">
            <w:pPr>
              <w:pStyle w:val="a6"/>
              <w:ind w:left="0"/>
              <w:rPr>
                <w:rFonts w:ascii="Times New Roman" w:hAnsi="Times New Roman" w:cs="Times New Roman"/>
              </w:rPr>
            </w:pPr>
            <w:r w:rsidRPr="00B473B9">
              <w:rPr>
                <w:rFonts w:ascii="Times New Roman" w:hAnsi="Times New Roman" w:cs="Times New Roman"/>
              </w:rPr>
              <w:t>РАСХОДЫ:</w:t>
            </w: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216" w:type="dxa"/>
            <w:gridSpan w:val="2"/>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c>
          <w:tcPr>
            <w:tcW w:w="1114" w:type="dxa"/>
            <w:shd w:val="clear" w:color="auto" w:fill="D9D9D9" w:themeFill="background1" w:themeFillShade="D9"/>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1</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2</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3</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4</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5</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6</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7B00B3" w:rsidRPr="00B473B9" w:rsidRDefault="00BE1E67" w:rsidP="00D806F4">
            <w:pPr>
              <w:pStyle w:val="a6"/>
              <w:ind w:left="0"/>
              <w:rPr>
                <w:rFonts w:ascii="Times New Roman" w:hAnsi="Times New Roman" w:cs="Times New Roman"/>
              </w:rPr>
            </w:pPr>
            <w:r w:rsidRPr="00B473B9">
              <w:rPr>
                <w:rFonts w:ascii="Times New Roman" w:hAnsi="Times New Roman" w:cs="Times New Roman"/>
              </w:rPr>
              <w:t>7</w:t>
            </w:r>
          </w:p>
        </w:tc>
        <w:tc>
          <w:tcPr>
            <w:tcW w:w="1077" w:type="dxa"/>
          </w:tcPr>
          <w:p w:rsidR="007B00B3" w:rsidRPr="00B473B9" w:rsidRDefault="007B00B3" w:rsidP="00D806F4">
            <w:pPr>
              <w:pStyle w:val="a6"/>
              <w:ind w:left="0"/>
              <w:rPr>
                <w:rFonts w:ascii="Times New Roman" w:hAnsi="Times New Roman" w:cs="Times New Roman"/>
              </w:rPr>
            </w:pPr>
          </w:p>
        </w:tc>
        <w:tc>
          <w:tcPr>
            <w:tcW w:w="1217" w:type="dxa"/>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216" w:type="dxa"/>
            <w:gridSpan w:val="2"/>
          </w:tcPr>
          <w:p w:rsidR="007B00B3" w:rsidRPr="00B473B9" w:rsidRDefault="007B00B3" w:rsidP="00D806F4">
            <w:pPr>
              <w:pStyle w:val="a6"/>
              <w:ind w:left="0"/>
              <w:rPr>
                <w:rFonts w:ascii="Times New Roman" w:hAnsi="Times New Roman" w:cs="Times New Roman"/>
              </w:rPr>
            </w:pPr>
          </w:p>
        </w:tc>
        <w:tc>
          <w:tcPr>
            <w:tcW w:w="1120" w:type="dxa"/>
            <w:gridSpan w:val="2"/>
          </w:tcPr>
          <w:p w:rsidR="007B00B3" w:rsidRPr="00B473B9" w:rsidRDefault="007B00B3" w:rsidP="00D806F4">
            <w:pPr>
              <w:pStyle w:val="a6"/>
              <w:ind w:left="0"/>
              <w:rPr>
                <w:rFonts w:ascii="Times New Roman" w:hAnsi="Times New Roman" w:cs="Times New Roman"/>
              </w:rPr>
            </w:pPr>
          </w:p>
        </w:tc>
      </w:tr>
      <w:tr w:rsidR="00B473B9" w:rsidRPr="00B473B9" w:rsidTr="008043F0">
        <w:tc>
          <w:tcPr>
            <w:tcW w:w="1711" w:type="dxa"/>
          </w:tcPr>
          <w:p w:rsidR="00C73ECB" w:rsidRPr="00B473B9" w:rsidRDefault="00C73ECB" w:rsidP="00C73ECB">
            <w:pPr>
              <w:pStyle w:val="a6"/>
              <w:ind w:left="0"/>
              <w:rPr>
                <w:rFonts w:ascii="Times New Roman" w:hAnsi="Times New Roman" w:cs="Times New Roman"/>
              </w:rPr>
            </w:pPr>
            <w:r w:rsidRPr="00B473B9">
              <w:rPr>
                <w:rFonts w:ascii="Times New Roman" w:hAnsi="Times New Roman" w:cs="Times New Roman"/>
              </w:rPr>
              <w:lastRenderedPageBreak/>
              <w:t>Итого:</w:t>
            </w:r>
          </w:p>
        </w:tc>
        <w:tc>
          <w:tcPr>
            <w:tcW w:w="1077" w:type="dxa"/>
          </w:tcPr>
          <w:p w:rsidR="00C73ECB" w:rsidRPr="00B473B9" w:rsidRDefault="00C73ECB" w:rsidP="00C73ECB">
            <w:pPr>
              <w:pStyle w:val="a6"/>
              <w:ind w:left="0"/>
              <w:rPr>
                <w:rFonts w:ascii="Times New Roman" w:hAnsi="Times New Roman" w:cs="Times New Roman"/>
              </w:rPr>
            </w:pPr>
          </w:p>
        </w:tc>
        <w:tc>
          <w:tcPr>
            <w:tcW w:w="1217" w:type="dxa"/>
          </w:tcPr>
          <w:p w:rsidR="00C73ECB" w:rsidRPr="00B473B9" w:rsidRDefault="00C73ECB" w:rsidP="00C73ECB">
            <w:pPr>
              <w:pStyle w:val="a6"/>
              <w:ind w:left="0"/>
              <w:rPr>
                <w:rFonts w:ascii="Times New Roman" w:hAnsi="Times New Roman" w:cs="Times New Roman"/>
              </w:rPr>
            </w:pPr>
          </w:p>
        </w:tc>
        <w:tc>
          <w:tcPr>
            <w:tcW w:w="1216" w:type="dxa"/>
            <w:gridSpan w:val="2"/>
          </w:tcPr>
          <w:p w:rsidR="00C73ECB" w:rsidRPr="00B473B9" w:rsidRDefault="00C73ECB" w:rsidP="00C73ECB">
            <w:pPr>
              <w:pStyle w:val="a6"/>
              <w:ind w:left="0"/>
              <w:rPr>
                <w:rFonts w:ascii="Times New Roman" w:hAnsi="Times New Roman" w:cs="Times New Roman"/>
              </w:rPr>
            </w:pPr>
          </w:p>
        </w:tc>
        <w:tc>
          <w:tcPr>
            <w:tcW w:w="1216" w:type="dxa"/>
            <w:gridSpan w:val="2"/>
          </w:tcPr>
          <w:p w:rsidR="00C73ECB" w:rsidRPr="00B473B9" w:rsidRDefault="00C73ECB" w:rsidP="00C73ECB">
            <w:pPr>
              <w:pStyle w:val="a6"/>
              <w:ind w:left="0"/>
              <w:rPr>
                <w:rFonts w:ascii="Times New Roman" w:hAnsi="Times New Roman" w:cs="Times New Roman"/>
              </w:rPr>
            </w:pPr>
          </w:p>
        </w:tc>
        <w:tc>
          <w:tcPr>
            <w:tcW w:w="1216" w:type="dxa"/>
            <w:gridSpan w:val="2"/>
          </w:tcPr>
          <w:p w:rsidR="00C73ECB" w:rsidRPr="00B473B9" w:rsidRDefault="00C73ECB" w:rsidP="00C73ECB">
            <w:pPr>
              <w:pStyle w:val="a6"/>
              <w:ind w:left="0"/>
              <w:rPr>
                <w:rFonts w:ascii="Times New Roman" w:hAnsi="Times New Roman" w:cs="Times New Roman"/>
              </w:rPr>
            </w:pPr>
          </w:p>
        </w:tc>
        <w:tc>
          <w:tcPr>
            <w:tcW w:w="1120" w:type="dxa"/>
            <w:gridSpan w:val="2"/>
          </w:tcPr>
          <w:p w:rsidR="00C73ECB" w:rsidRPr="00B473B9" w:rsidRDefault="00C73ECB" w:rsidP="00C73ECB">
            <w:pPr>
              <w:pStyle w:val="a6"/>
              <w:ind w:left="0"/>
              <w:rPr>
                <w:rFonts w:ascii="Times New Roman" w:hAnsi="Times New Roman" w:cs="Times New Roman"/>
              </w:rPr>
            </w:pPr>
          </w:p>
        </w:tc>
      </w:tr>
    </w:tbl>
    <w:p w:rsidR="00C359E5" w:rsidRPr="00B473B9" w:rsidRDefault="00C359E5">
      <w:pPr>
        <w:rPr>
          <w:b/>
          <w:sz w:val="28"/>
          <w:szCs w:val="28"/>
        </w:rPr>
      </w:pPr>
      <w:r w:rsidRPr="00B473B9">
        <w:rPr>
          <w:b/>
          <w:sz w:val="28"/>
          <w:szCs w:val="28"/>
        </w:rPr>
        <w:br w:type="page"/>
      </w:r>
    </w:p>
    <w:p w:rsidR="00DE02EA" w:rsidRPr="00B473B9" w:rsidRDefault="00DE02EA" w:rsidP="00DE02EA">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№2</w:t>
      </w:r>
    </w:p>
    <w:p w:rsidR="00951BAD" w:rsidRPr="00B473B9" w:rsidRDefault="00951BAD" w:rsidP="00DE02EA">
      <w:pPr>
        <w:spacing w:after="0" w:line="240" w:lineRule="auto"/>
        <w:jc w:val="center"/>
        <w:rPr>
          <w:rFonts w:ascii="Times New Roman" w:hAnsi="Times New Roman" w:cs="Times New Roman"/>
          <w:b/>
          <w:sz w:val="28"/>
          <w:szCs w:val="28"/>
        </w:rPr>
      </w:pPr>
    </w:p>
    <w:p w:rsidR="00DE02EA" w:rsidRPr="00B473B9" w:rsidRDefault="00DE02EA" w:rsidP="00DE02EA">
      <w:pPr>
        <w:spacing w:after="0" w:line="240" w:lineRule="auto"/>
        <w:jc w:val="center"/>
        <w:rPr>
          <w:rFonts w:ascii="Times New Roman" w:hAnsi="Times New Roman" w:cs="Times New Roman"/>
          <w:b/>
          <w:caps/>
          <w:sz w:val="24"/>
          <w:szCs w:val="24"/>
        </w:rPr>
      </w:pPr>
      <w:r w:rsidRPr="00B473B9">
        <w:rPr>
          <w:rFonts w:ascii="Times New Roman" w:hAnsi="Times New Roman" w:cs="Times New Roman"/>
          <w:b/>
          <w:caps/>
          <w:sz w:val="24"/>
          <w:szCs w:val="24"/>
        </w:rPr>
        <w:t>SWOT-анализ ресурсов собственного человеческого капитала</w:t>
      </w:r>
    </w:p>
    <w:p w:rsidR="00DE02EA" w:rsidRPr="00B473B9" w:rsidRDefault="00DE02EA" w:rsidP="00DE02EA">
      <w:pPr>
        <w:spacing w:after="0" w:line="240" w:lineRule="auto"/>
        <w:rPr>
          <w:rFonts w:ascii="Times New Roman" w:hAnsi="Times New Roman" w:cs="Times New Roman"/>
          <w:caps/>
        </w:rPr>
      </w:pPr>
    </w:p>
    <w:p w:rsidR="00DE02EA" w:rsidRPr="00B473B9" w:rsidRDefault="00DE02EA" w:rsidP="00DE02EA">
      <w:pPr>
        <w:spacing w:after="0" w:line="240" w:lineRule="auto"/>
        <w:rPr>
          <w:rFonts w:ascii="Times New Roman" w:hAnsi="Times New Roman" w:cs="Times New Roman"/>
        </w:rPr>
      </w:pPr>
    </w:p>
    <w:p w:rsidR="00DE02EA" w:rsidRPr="00B473B9" w:rsidRDefault="00DE02EA" w:rsidP="00DE02EA">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DE02EA" w:rsidRPr="00B473B9" w:rsidRDefault="00DE02EA" w:rsidP="00DE02EA">
      <w:pPr>
        <w:spacing w:after="0" w:line="240" w:lineRule="auto"/>
        <w:rPr>
          <w:rFonts w:ascii="Times New Roman" w:hAnsi="Times New Roman" w:cs="Times New Roman"/>
          <w:bCs/>
          <w:sz w:val="24"/>
          <w:szCs w:val="24"/>
        </w:rPr>
      </w:pPr>
    </w:p>
    <w:p w:rsidR="00DE02EA" w:rsidRPr="00B473B9" w:rsidRDefault="00DE02EA" w:rsidP="00DE02EA">
      <w:pPr>
        <w:spacing w:after="0" w:line="240" w:lineRule="auto"/>
        <w:rPr>
          <w:rFonts w:ascii="Times New Roman" w:hAnsi="Times New Roman" w:cs="Times New Roman"/>
          <w:bCs/>
          <w:sz w:val="24"/>
          <w:szCs w:val="24"/>
        </w:rPr>
      </w:pPr>
      <w:r w:rsidRPr="00B473B9">
        <w:rPr>
          <w:rFonts w:ascii="Times New Roman" w:hAnsi="Times New Roman" w:cs="Times New Roman"/>
          <w:bCs/>
          <w:sz w:val="24"/>
          <w:szCs w:val="24"/>
        </w:rPr>
        <w:t>Этапы проведения SWOT–анализа:</w:t>
      </w:r>
    </w:p>
    <w:p w:rsidR="00DE02EA" w:rsidRPr="00B473B9" w:rsidRDefault="00DE02EA" w:rsidP="00886B02">
      <w:pPr>
        <w:spacing w:before="120"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1. </w:t>
      </w:r>
      <w:r w:rsidRPr="00B473B9">
        <w:rPr>
          <w:rFonts w:ascii="Times New Roman" w:hAnsi="Times New Roman" w:cs="Times New Roman"/>
          <w:sz w:val="24"/>
          <w:szCs w:val="24"/>
        </w:rPr>
        <w:t>Конкретно сформулируйте проблему (цель), которую хотите решить.</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Шаг 2.</w:t>
      </w:r>
      <w:r w:rsidRPr="00B473B9">
        <w:rPr>
          <w:rFonts w:ascii="Times New Roman" w:hAnsi="Times New Roman" w:cs="Times New Roman"/>
          <w:sz w:val="24"/>
          <w:szCs w:val="24"/>
        </w:rPr>
        <w:t xml:space="preserve"> Составьте SWOT– матрицу из 4-х полей (S, W, O, T).</w:t>
      </w:r>
    </w:p>
    <w:p w:rsidR="00424D2D"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3. </w:t>
      </w:r>
      <w:r w:rsidRPr="00B473B9">
        <w:rPr>
          <w:rFonts w:ascii="Times New Roman" w:hAnsi="Times New Roman" w:cs="Times New Roman"/>
          <w:sz w:val="24"/>
          <w:szCs w:val="24"/>
        </w:rPr>
        <w:t xml:space="preserve">Заполните поля SWOT– матрицы (S, W, O, T) с расстановкой пунктов по </w:t>
      </w:r>
      <w:r w:rsidR="00424D2D" w:rsidRPr="00B473B9">
        <w:rPr>
          <w:rFonts w:ascii="Times New Roman" w:hAnsi="Times New Roman" w:cs="Times New Roman"/>
          <w:sz w:val="24"/>
          <w:szCs w:val="24"/>
        </w:rPr>
        <w:t xml:space="preserve"> </w:t>
      </w:r>
    </w:p>
    <w:p w:rsidR="00DE02EA" w:rsidRPr="00B473B9" w:rsidRDefault="00424D2D" w:rsidP="00DE02EA">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w:t>
      </w:r>
      <w:r w:rsidR="00DE02EA" w:rsidRPr="00B473B9">
        <w:rPr>
          <w:rFonts w:ascii="Times New Roman" w:hAnsi="Times New Roman" w:cs="Times New Roman"/>
          <w:sz w:val="24"/>
          <w:szCs w:val="24"/>
        </w:rPr>
        <w:t>приоритетам (по 5-10  пунктов).</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4. </w:t>
      </w:r>
      <w:r w:rsidRPr="00B473B9">
        <w:rPr>
          <w:rFonts w:ascii="Times New Roman" w:hAnsi="Times New Roman" w:cs="Times New Roman"/>
          <w:sz w:val="24"/>
          <w:szCs w:val="24"/>
        </w:rPr>
        <w:t xml:space="preserve">Проведите перекрестный анализ полей матрицы: </w:t>
      </w:r>
      <w:r w:rsidRPr="00B473B9">
        <w:rPr>
          <w:rFonts w:ascii="Times New Roman" w:hAnsi="Times New Roman" w:cs="Times New Roman"/>
          <w:sz w:val="24"/>
          <w:szCs w:val="24"/>
          <w:lang w:val="en-US"/>
        </w:rPr>
        <w:t>S</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O</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S</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T</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W</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O</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W</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T</w:t>
      </w:r>
      <w:r w:rsidRPr="00B473B9">
        <w:rPr>
          <w:rFonts w:ascii="Times New Roman" w:hAnsi="Times New Roman" w:cs="Times New Roman"/>
          <w:sz w:val="24"/>
          <w:szCs w:val="24"/>
        </w:rPr>
        <w:t xml:space="preserve">, результаты   </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занесите в центральные поля матрицы. </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Шаг 5.</w:t>
      </w:r>
      <w:r w:rsidRPr="00B473B9">
        <w:rPr>
          <w:rFonts w:ascii="Times New Roman" w:hAnsi="Times New Roman" w:cs="Times New Roman"/>
          <w:sz w:val="24"/>
          <w:szCs w:val="24"/>
        </w:rPr>
        <w:t xml:space="preserve"> Сделайте выводы.</w:t>
      </w:r>
    </w:p>
    <w:p w:rsidR="00A84A1E" w:rsidRPr="00B473B9" w:rsidRDefault="005E6FA6" w:rsidP="00424D2D">
      <w:pPr>
        <w:spacing w:before="120" w:after="0" w:line="240" w:lineRule="auto"/>
        <w:rPr>
          <w:rFonts w:ascii="Times New Roman" w:hAnsi="Times New Roman" w:cs="Times New Roman"/>
          <w:sz w:val="24"/>
          <w:szCs w:val="24"/>
        </w:rPr>
      </w:pPr>
      <w:hyperlink r:id="rId6" w:history="1">
        <w:r w:rsidR="00A84A1E" w:rsidRPr="00B473B9">
          <w:rPr>
            <w:rStyle w:val="a5"/>
            <w:rFonts w:ascii="Times New Roman" w:hAnsi="Times New Roman" w:cs="Times New Roman"/>
            <w:color w:val="auto"/>
            <w:sz w:val="24"/>
            <w:szCs w:val="24"/>
          </w:rPr>
          <w:t xml:space="preserve">Пример </w:t>
        </w:r>
        <w:r w:rsidR="00A84A1E" w:rsidRPr="00B473B9">
          <w:rPr>
            <w:rStyle w:val="a5"/>
            <w:rFonts w:ascii="Times New Roman" w:hAnsi="Times New Roman" w:cs="Times New Roman"/>
            <w:bCs/>
            <w:color w:val="auto"/>
            <w:sz w:val="24"/>
            <w:szCs w:val="24"/>
          </w:rPr>
          <w:t>SWOT–анализа преподавателя университета</w:t>
        </w:r>
      </w:hyperlink>
      <w:r w:rsidR="00A84A1E" w:rsidRPr="00B473B9">
        <w:rPr>
          <w:rFonts w:ascii="Times New Roman" w:hAnsi="Times New Roman" w:cs="Times New Roman"/>
          <w:bCs/>
          <w:sz w:val="24"/>
          <w:szCs w:val="24"/>
        </w:rPr>
        <w:t xml:space="preserve"> </w:t>
      </w:r>
      <w:r w:rsidR="00404266" w:rsidRPr="00B473B9">
        <w:rPr>
          <w:rFonts w:ascii="Times New Roman" w:hAnsi="Times New Roman" w:cs="Times New Roman"/>
          <w:bCs/>
          <w:sz w:val="24"/>
          <w:szCs w:val="24"/>
        </w:rPr>
        <w:t>(</w:t>
      </w:r>
      <w:r w:rsidR="001C5857" w:rsidRPr="00B473B9">
        <w:rPr>
          <w:rFonts w:ascii="Times New Roman" w:hAnsi="Times New Roman" w:cs="Times New Roman"/>
          <w:bCs/>
          <w:sz w:val="24"/>
          <w:szCs w:val="24"/>
        </w:rPr>
        <w:t>откройте ссылку на</w:t>
      </w:r>
      <w:r w:rsidR="00404266" w:rsidRPr="00B473B9">
        <w:rPr>
          <w:rFonts w:ascii="Times New Roman" w:hAnsi="Times New Roman" w:cs="Times New Roman"/>
          <w:bCs/>
          <w:sz w:val="24"/>
          <w:szCs w:val="24"/>
        </w:rPr>
        <w:t xml:space="preserve"> сайт)</w:t>
      </w:r>
    </w:p>
    <w:p w:rsidR="00DE02EA" w:rsidRPr="00B473B9" w:rsidRDefault="00DE02EA" w:rsidP="00DE02EA">
      <w:pPr>
        <w:spacing w:after="0" w:line="240" w:lineRule="auto"/>
        <w:rPr>
          <w:rFonts w:ascii="Times New Roman" w:hAnsi="Times New Roman" w:cs="Times New Roman"/>
        </w:rPr>
      </w:pPr>
    </w:p>
    <w:p w:rsidR="00B244A5" w:rsidRPr="00B244A5" w:rsidRDefault="00B244A5" w:rsidP="00B244A5">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DE02EA" w:rsidRPr="00B473B9" w:rsidRDefault="00DE02EA" w:rsidP="00DE02EA">
      <w:pPr>
        <w:spacing w:after="0" w:line="240" w:lineRule="auto"/>
        <w:rPr>
          <w:rFonts w:ascii="Times New Roman" w:hAnsi="Times New Roman" w:cs="Times New Roman"/>
        </w:rPr>
      </w:pPr>
    </w:p>
    <w:p w:rsidR="00DE02EA" w:rsidRPr="00B473B9" w:rsidRDefault="00DE02EA" w:rsidP="00DE02EA">
      <w:pPr>
        <w:spacing w:after="0" w:line="240" w:lineRule="auto"/>
        <w:rPr>
          <w:rFonts w:ascii="Times New Roman" w:hAnsi="Times New Roman" w:cs="Times New Roman"/>
        </w:rPr>
      </w:pPr>
      <w:r w:rsidRPr="00B473B9">
        <w:rPr>
          <w:rFonts w:ascii="Times New Roman" w:hAnsi="Times New Roman" w:cs="Times New Roman"/>
          <w:b/>
        </w:rPr>
        <w:t>Цель SWOT-анализа:</w:t>
      </w:r>
      <w:r w:rsidRPr="00B473B9">
        <w:rPr>
          <w:rFonts w:ascii="Times New Roman" w:hAnsi="Times New Roman" w:cs="Times New Roman"/>
        </w:rPr>
        <w:t xml:space="preserve"> получение должности _____________________________________________ </w:t>
      </w:r>
    </w:p>
    <w:p w:rsidR="00DE02EA" w:rsidRPr="00B473B9" w:rsidRDefault="00DE02EA" w:rsidP="00DE02EA">
      <w:pPr>
        <w:spacing w:after="0" w:line="240" w:lineRule="auto"/>
        <w:rPr>
          <w:rFonts w:ascii="Times New Roman" w:hAnsi="Times New Roman" w:cs="Times New Roman"/>
        </w:rPr>
      </w:pPr>
      <w:r w:rsidRPr="00B473B9">
        <w:rPr>
          <w:rFonts w:ascii="Times New Roman" w:hAnsi="Times New Roman" w:cs="Times New Roman"/>
        </w:rPr>
        <w:t xml:space="preserve">_____________________________________________________________________________________     </w:t>
      </w:r>
    </w:p>
    <w:p w:rsidR="00DE02EA" w:rsidRPr="00B473B9" w:rsidRDefault="00DE02EA" w:rsidP="00DE02EA">
      <w:pPr>
        <w:spacing w:after="0" w:line="240" w:lineRule="auto"/>
        <w:rPr>
          <w:rFonts w:ascii="Times New Roman" w:hAnsi="Times New Roman" w:cs="Times New Roman"/>
        </w:rPr>
      </w:pPr>
      <w:r w:rsidRPr="00B473B9">
        <w:rPr>
          <w:rFonts w:ascii="Times New Roman" w:hAnsi="Times New Roman" w:cs="Times New Roman"/>
        </w:rPr>
        <w:t xml:space="preserve">                                                      (указать следующую выше своей должность)</w:t>
      </w:r>
    </w:p>
    <w:p w:rsidR="00DE02EA" w:rsidRPr="00B473B9" w:rsidRDefault="00DE02EA" w:rsidP="00DE02EA">
      <w:pPr>
        <w:spacing w:after="0" w:line="240" w:lineRule="auto"/>
        <w:jc w:val="center"/>
        <w:rPr>
          <w:rFonts w:ascii="Times New Roman" w:hAnsi="Times New Roman" w:cs="Times New Roman"/>
        </w:rPr>
      </w:pPr>
    </w:p>
    <w:p w:rsidR="00DE02EA" w:rsidRPr="00B473B9" w:rsidRDefault="00DE02EA" w:rsidP="00DE02EA">
      <w:pPr>
        <w:spacing w:after="0" w:line="240" w:lineRule="auto"/>
        <w:jc w:val="center"/>
        <w:rPr>
          <w:rFonts w:ascii="Times New Roman" w:hAnsi="Times New Roman" w:cs="Times New Roman"/>
        </w:rPr>
      </w:pPr>
      <w:r w:rsidRPr="00B473B9">
        <w:rPr>
          <w:rFonts w:ascii="Times New Roman" w:hAnsi="Times New Roman" w:cs="Times New Roman"/>
        </w:rPr>
        <w:t>Матрица SWOT-анализа</w:t>
      </w:r>
    </w:p>
    <w:p w:rsidR="00DE02EA" w:rsidRPr="00B473B9" w:rsidRDefault="00DE02EA" w:rsidP="00DE02EA">
      <w:pPr>
        <w:spacing w:after="0" w:line="240" w:lineRule="auto"/>
        <w:jc w:val="center"/>
        <w:rPr>
          <w:rFonts w:ascii="Times New Roman" w:hAnsi="Times New Roman" w:cs="Times New Roman"/>
        </w:rPr>
      </w:pPr>
    </w:p>
    <w:tbl>
      <w:tblPr>
        <w:tblStyle w:val="a3"/>
        <w:tblW w:w="9068" w:type="dxa"/>
        <w:tblLook w:val="04A0" w:firstRow="1" w:lastRow="0" w:firstColumn="1" w:lastColumn="0" w:noHBand="0" w:noVBand="1"/>
      </w:tblPr>
      <w:tblGrid>
        <w:gridCol w:w="492"/>
        <w:gridCol w:w="2764"/>
        <w:gridCol w:w="2779"/>
        <w:gridCol w:w="3033"/>
      </w:tblGrid>
      <w:tr w:rsidR="00B473B9" w:rsidRPr="00B473B9" w:rsidTr="00A21FF2">
        <w:trPr>
          <w:trHeight w:val="228"/>
        </w:trPr>
        <w:tc>
          <w:tcPr>
            <w:tcW w:w="3256" w:type="dxa"/>
            <w:gridSpan w:val="2"/>
            <w:vMerge w:val="restart"/>
          </w:tcPr>
          <w:p w:rsidR="00DE02EA" w:rsidRPr="00B473B9" w:rsidRDefault="00DE02EA" w:rsidP="00A21FF2">
            <w:pPr>
              <w:rPr>
                <w:rFonts w:ascii="Times New Roman" w:hAnsi="Times New Roman" w:cs="Times New Roman"/>
              </w:rPr>
            </w:pPr>
          </w:p>
        </w:tc>
        <w:tc>
          <w:tcPr>
            <w:tcW w:w="5812" w:type="dxa"/>
            <w:gridSpan w:val="2"/>
          </w:tcPr>
          <w:p w:rsidR="00DE02EA" w:rsidRPr="00B473B9" w:rsidRDefault="00DE02EA" w:rsidP="00A21FF2">
            <w:pPr>
              <w:jc w:val="center"/>
              <w:rPr>
                <w:rFonts w:ascii="Times New Roman" w:hAnsi="Times New Roman" w:cs="Times New Roman"/>
              </w:rPr>
            </w:pPr>
            <w:r w:rsidRPr="00B473B9">
              <w:rPr>
                <w:rFonts w:ascii="Times New Roman" w:hAnsi="Times New Roman" w:cs="Times New Roman"/>
              </w:rPr>
              <w:t>Внешняя среда</w:t>
            </w:r>
          </w:p>
        </w:tc>
      </w:tr>
      <w:tr w:rsidR="00B473B9" w:rsidRPr="00B473B9" w:rsidTr="00A21FF2">
        <w:tc>
          <w:tcPr>
            <w:tcW w:w="3256" w:type="dxa"/>
            <w:gridSpan w:val="2"/>
            <w:vMerge/>
          </w:tcPr>
          <w:p w:rsidR="00DE02EA" w:rsidRPr="00B473B9" w:rsidRDefault="00DE02EA" w:rsidP="00A21FF2">
            <w:pPr>
              <w:shd w:val="clear" w:color="auto" w:fill="FFFFFF"/>
              <w:jc w:val="both"/>
              <w:rPr>
                <w:rFonts w:ascii="Times New Roman" w:eastAsia="Times New Roman" w:hAnsi="Times New Roman" w:cs="Times New Roman"/>
                <w:sz w:val="23"/>
                <w:szCs w:val="23"/>
                <w:lang w:eastAsia="ru-RU"/>
              </w:rPr>
            </w:pPr>
          </w:p>
        </w:tc>
        <w:tc>
          <w:tcPr>
            <w:tcW w:w="2779"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Потенциальные </w:t>
            </w:r>
          </w:p>
          <w:p w:rsidR="00DE02EA" w:rsidRPr="00B473B9" w:rsidRDefault="00DE02EA" w:rsidP="00A21FF2">
            <w:pPr>
              <w:rPr>
                <w:rFonts w:ascii="Times New Roman" w:hAnsi="Times New Roman" w:cs="Times New Roman"/>
              </w:rPr>
            </w:pPr>
            <w:r w:rsidRPr="00B473B9">
              <w:rPr>
                <w:rFonts w:ascii="Times New Roman" w:hAnsi="Times New Roman" w:cs="Times New Roman"/>
              </w:rPr>
              <w:t>возможности (O):</w:t>
            </w:r>
          </w:p>
          <w:p w:rsidR="00DE02EA" w:rsidRPr="00B473B9" w:rsidRDefault="00DE02EA" w:rsidP="00A21FF2">
            <w:pPr>
              <w:rPr>
                <w:rFonts w:ascii="Times New Roman" w:hAnsi="Times New Roman" w:cs="Times New Roman"/>
              </w:rPr>
            </w:pPr>
            <w:r w:rsidRPr="00B473B9">
              <w:rPr>
                <w:rFonts w:ascii="Times New Roman" w:hAnsi="Times New Roman" w:cs="Times New Roman"/>
              </w:rPr>
              <w:t>1)</w:t>
            </w:r>
          </w:p>
          <w:p w:rsidR="00DE02EA" w:rsidRPr="00B473B9" w:rsidRDefault="00DE02EA" w:rsidP="00A21FF2">
            <w:pPr>
              <w:rPr>
                <w:rFonts w:ascii="Times New Roman" w:hAnsi="Times New Roman" w:cs="Times New Roman"/>
              </w:rPr>
            </w:pPr>
            <w:r w:rsidRPr="00B473B9">
              <w:rPr>
                <w:rFonts w:ascii="Times New Roman" w:hAnsi="Times New Roman" w:cs="Times New Roman"/>
              </w:rPr>
              <w:t>2)</w:t>
            </w:r>
          </w:p>
          <w:p w:rsidR="00DE02EA" w:rsidRPr="00B473B9" w:rsidRDefault="00DE02EA" w:rsidP="00A21FF2">
            <w:pPr>
              <w:rPr>
                <w:rFonts w:ascii="Times New Roman" w:hAnsi="Times New Roman" w:cs="Times New Roman"/>
              </w:rPr>
            </w:pPr>
            <w:r w:rsidRPr="00B473B9">
              <w:rPr>
                <w:rFonts w:ascii="Times New Roman" w:hAnsi="Times New Roman" w:cs="Times New Roman"/>
              </w:rPr>
              <w:t>3)</w:t>
            </w:r>
          </w:p>
          <w:p w:rsidR="00DE02EA" w:rsidRPr="00B473B9" w:rsidRDefault="00DE02EA" w:rsidP="00A21FF2">
            <w:pPr>
              <w:rPr>
                <w:rFonts w:ascii="Times New Roman" w:hAnsi="Times New Roman" w:cs="Times New Roman"/>
              </w:rPr>
            </w:pPr>
            <w:r w:rsidRPr="00B473B9">
              <w:rPr>
                <w:rFonts w:ascii="Times New Roman" w:hAnsi="Times New Roman" w:cs="Times New Roman"/>
              </w:rPr>
              <w:t>4)</w:t>
            </w:r>
          </w:p>
          <w:p w:rsidR="00DE02EA" w:rsidRPr="00B473B9" w:rsidRDefault="00DE02EA" w:rsidP="00A21FF2">
            <w:pPr>
              <w:rPr>
                <w:rFonts w:ascii="Times New Roman" w:hAnsi="Times New Roman" w:cs="Times New Roman"/>
              </w:rPr>
            </w:pPr>
            <w:r w:rsidRPr="00B473B9">
              <w:rPr>
                <w:rFonts w:ascii="Times New Roman" w:hAnsi="Times New Roman" w:cs="Times New Roman"/>
              </w:rPr>
              <w:t>5)</w:t>
            </w:r>
          </w:p>
          <w:p w:rsidR="00DE02EA" w:rsidRPr="00B473B9" w:rsidRDefault="00DE02EA" w:rsidP="00A21FF2">
            <w:pPr>
              <w:rPr>
                <w:rFonts w:ascii="Times New Roman" w:hAnsi="Times New Roman" w:cs="Times New Roman"/>
              </w:rPr>
            </w:pPr>
            <w:r w:rsidRPr="00B473B9">
              <w:rPr>
                <w:rFonts w:ascii="Times New Roman" w:hAnsi="Times New Roman" w:cs="Times New Roman"/>
              </w:rPr>
              <w:t>…..</w:t>
            </w:r>
          </w:p>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 </w:t>
            </w:r>
          </w:p>
        </w:tc>
        <w:tc>
          <w:tcPr>
            <w:tcW w:w="3033"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Потенциальные </w:t>
            </w:r>
          </w:p>
          <w:p w:rsidR="00DE02EA" w:rsidRPr="00B473B9" w:rsidRDefault="00DE02EA" w:rsidP="00A21FF2">
            <w:pPr>
              <w:rPr>
                <w:rFonts w:ascii="Times New Roman" w:hAnsi="Times New Roman" w:cs="Times New Roman"/>
              </w:rPr>
            </w:pPr>
            <w:r w:rsidRPr="00B473B9">
              <w:rPr>
                <w:rFonts w:ascii="Times New Roman" w:hAnsi="Times New Roman" w:cs="Times New Roman"/>
              </w:rPr>
              <w:t>угрозы (T):</w:t>
            </w:r>
          </w:p>
          <w:p w:rsidR="00DE02EA" w:rsidRPr="00B473B9" w:rsidRDefault="00DE02EA" w:rsidP="00A21FF2">
            <w:pPr>
              <w:rPr>
                <w:rFonts w:ascii="Times New Roman" w:hAnsi="Times New Roman" w:cs="Times New Roman"/>
              </w:rPr>
            </w:pPr>
            <w:r w:rsidRPr="00B473B9">
              <w:rPr>
                <w:rFonts w:ascii="Times New Roman" w:hAnsi="Times New Roman" w:cs="Times New Roman"/>
              </w:rPr>
              <w:t>1)</w:t>
            </w:r>
          </w:p>
          <w:p w:rsidR="00DE02EA" w:rsidRPr="00B473B9" w:rsidRDefault="00DE02EA" w:rsidP="00A21FF2">
            <w:pPr>
              <w:rPr>
                <w:rFonts w:ascii="Times New Roman" w:hAnsi="Times New Roman" w:cs="Times New Roman"/>
              </w:rPr>
            </w:pPr>
            <w:r w:rsidRPr="00B473B9">
              <w:rPr>
                <w:rFonts w:ascii="Times New Roman" w:hAnsi="Times New Roman" w:cs="Times New Roman"/>
              </w:rPr>
              <w:t>2)</w:t>
            </w:r>
          </w:p>
          <w:p w:rsidR="00DE02EA" w:rsidRPr="00B473B9" w:rsidRDefault="00DE02EA" w:rsidP="00A21FF2">
            <w:pPr>
              <w:rPr>
                <w:rFonts w:ascii="Times New Roman" w:hAnsi="Times New Roman" w:cs="Times New Roman"/>
              </w:rPr>
            </w:pPr>
            <w:r w:rsidRPr="00B473B9">
              <w:rPr>
                <w:rFonts w:ascii="Times New Roman" w:hAnsi="Times New Roman" w:cs="Times New Roman"/>
              </w:rPr>
              <w:t>3)</w:t>
            </w:r>
          </w:p>
          <w:p w:rsidR="00DE02EA" w:rsidRPr="00B473B9" w:rsidRDefault="00DE02EA" w:rsidP="00A21FF2">
            <w:pPr>
              <w:rPr>
                <w:rFonts w:ascii="Times New Roman" w:hAnsi="Times New Roman" w:cs="Times New Roman"/>
              </w:rPr>
            </w:pPr>
            <w:r w:rsidRPr="00B473B9">
              <w:rPr>
                <w:rFonts w:ascii="Times New Roman" w:hAnsi="Times New Roman" w:cs="Times New Roman"/>
              </w:rPr>
              <w:t>4)</w:t>
            </w:r>
          </w:p>
          <w:p w:rsidR="00DE02EA" w:rsidRPr="00B473B9" w:rsidRDefault="00DE02EA" w:rsidP="00A21FF2">
            <w:pPr>
              <w:rPr>
                <w:rFonts w:ascii="Times New Roman" w:hAnsi="Times New Roman" w:cs="Times New Roman"/>
              </w:rPr>
            </w:pPr>
            <w:r w:rsidRPr="00B473B9">
              <w:rPr>
                <w:rFonts w:ascii="Times New Roman" w:hAnsi="Times New Roman" w:cs="Times New Roman"/>
              </w:rPr>
              <w:t>5)</w:t>
            </w:r>
          </w:p>
          <w:p w:rsidR="00DE02EA" w:rsidRPr="00B473B9" w:rsidRDefault="00DE02EA" w:rsidP="00A21FF2">
            <w:pPr>
              <w:rPr>
                <w:rFonts w:ascii="Times New Roman" w:hAnsi="Times New Roman" w:cs="Times New Roman"/>
              </w:rPr>
            </w:pPr>
            <w:r w:rsidRPr="00B473B9">
              <w:rPr>
                <w:rFonts w:ascii="Times New Roman" w:hAnsi="Times New Roman" w:cs="Times New Roman"/>
              </w:rPr>
              <w:t>…..</w:t>
            </w:r>
          </w:p>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 </w:t>
            </w:r>
          </w:p>
        </w:tc>
      </w:tr>
      <w:tr w:rsidR="00B473B9" w:rsidRPr="00B473B9" w:rsidTr="00A21FF2">
        <w:tc>
          <w:tcPr>
            <w:tcW w:w="492" w:type="dxa"/>
            <w:vMerge w:val="restart"/>
            <w:textDirection w:val="btLr"/>
          </w:tcPr>
          <w:p w:rsidR="00DE02EA" w:rsidRPr="00B473B9" w:rsidRDefault="00DE02EA" w:rsidP="00A21FF2">
            <w:pPr>
              <w:ind w:left="113" w:right="113"/>
              <w:jc w:val="center"/>
              <w:rPr>
                <w:rFonts w:ascii="Times New Roman" w:hAnsi="Times New Roman" w:cs="Times New Roman"/>
              </w:rPr>
            </w:pPr>
            <w:r w:rsidRPr="00B473B9">
              <w:rPr>
                <w:rFonts w:ascii="Times New Roman" w:hAnsi="Times New Roman" w:cs="Times New Roman"/>
              </w:rPr>
              <w:t>Внутренняя среда</w:t>
            </w:r>
          </w:p>
        </w:tc>
        <w:tc>
          <w:tcPr>
            <w:tcW w:w="2764"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Сильные стороны </w:t>
            </w:r>
            <w:r w:rsidRPr="00B473B9">
              <w:rPr>
                <w:rFonts w:ascii="Times New Roman" w:hAnsi="Times New Roman" w:cs="Times New Roman"/>
                <w:bCs/>
              </w:rPr>
              <w:t>(</w:t>
            </w:r>
            <w:r w:rsidRPr="00B473B9">
              <w:rPr>
                <w:rFonts w:ascii="Times New Roman" w:hAnsi="Times New Roman" w:cs="Times New Roman"/>
                <w:bCs/>
                <w:lang w:val="en-US"/>
              </w:rPr>
              <w:t>S</w:t>
            </w:r>
            <w:r w:rsidRPr="00B473B9">
              <w:rPr>
                <w:rFonts w:ascii="Times New Roman" w:hAnsi="Times New Roman" w:cs="Times New Roman"/>
                <w:bCs/>
              </w:rPr>
              <w:t>)</w:t>
            </w:r>
            <w:r w:rsidRPr="00B473B9">
              <w:rPr>
                <w:rFonts w:ascii="Times New Roman" w:hAnsi="Times New Roman" w:cs="Times New Roman"/>
              </w:rPr>
              <w:t>:</w:t>
            </w:r>
          </w:p>
          <w:p w:rsidR="00DE02EA" w:rsidRPr="00B473B9" w:rsidRDefault="00DE02EA" w:rsidP="00A21FF2">
            <w:pPr>
              <w:rPr>
                <w:rFonts w:ascii="Times New Roman" w:hAnsi="Times New Roman" w:cs="Times New Roman"/>
              </w:rPr>
            </w:pPr>
            <w:r w:rsidRPr="00B473B9">
              <w:rPr>
                <w:rFonts w:ascii="Times New Roman" w:hAnsi="Times New Roman" w:cs="Times New Roman"/>
              </w:rPr>
              <w:t>1)</w:t>
            </w:r>
          </w:p>
          <w:p w:rsidR="00DE02EA" w:rsidRPr="00B473B9" w:rsidRDefault="00DE02EA" w:rsidP="00A21FF2">
            <w:pPr>
              <w:rPr>
                <w:rFonts w:ascii="Times New Roman" w:hAnsi="Times New Roman" w:cs="Times New Roman"/>
              </w:rPr>
            </w:pPr>
            <w:r w:rsidRPr="00B473B9">
              <w:rPr>
                <w:rFonts w:ascii="Times New Roman" w:hAnsi="Times New Roman" w:cs="Times New Roman"/>
              </w:rPr>
              <w:t>2)</w:t>
            </w:r>
          </w:p>
          <w:p w:rsidR="00DE02EA" w:rsidRPr="00B473B9" w:rsidRDefault="00DE02EA" w:rsidP="00A21FF2">
            <w:pPr>
              <w:rPr>
                <w:rFonts w:ascii="Times New Roman" w:hAnsi="Times New Roman" w:cs="Times New Roman"/>
              </w:rPr>
            </w:pPr>
            <w:r w:rsidRPr="00B473B9">
              <w:rPr>
                <w:rFonts w:ascii="Times New Roman" w:hAnsi="Times New Roman" w:cs="Times New Roman"/>
              </w:rPr>
              <w:t>3)</w:t>
            </w:r>
          </w:p>
          <w:p w:rsidR="00DE02EA" w:rsidRPr="00B473B9" w:rsidRDefault="00DE02EA" w:rsidP="00A21FF2">
            <w:pPr>
              <w:rPr>
                <w:rFonts w:ascii="Times New Roman" w:hAnsi="Times New Roman" w:cs="Times New Roman"/>
              </w:rPr>
            </w:pPr>
            <w:r w:rsidRPr="00B473B9">
              <w:rPr>
                <w:rFonts w:ascii="Times New Roman" w:hAnsi="Times New Roman" w:cs="Times New Roman"/>
              </w:rPr>
              <w:t>4)</w:t>
            </w:r>
          </w:p>
          <w:p w:rsidR="00DE02EA" w:rsidRPr="00B473B9" w:rsidRDefault="00DE02EA" w:rsidP="00A21FF2">
            <w:pPr>
              <w:rPr>
                <w:rFonts w:ascii="Times New Roman" w:hAnsi="Times New Roman" w:cs="Times New Roman"/>
              </w:rPr>
            </w:pPr>
            <w:r w:rsidRPr="00B473B9">
              <w:rPr>
                <w:rFonts w:ascii="Times New Roman" w:hAnsi="Times New Roman" w:cs="Times New Roman"/>
              </w:rPr>
              <w:t>5)</w:t>
            </w:r>
          </w:p>
          <w:p w:rsidR="00DE02EA" w:rsidRPr="00B473B9" w:rsidRDefault="00DE02EA" w:rsidP="00A21FF2">
            <w:pPr>
              <w:rPr>
                <w:rFonts w:ascii="Times New Roman" w:hAnsi="Times New Roman" w:cs="Times New Roman"/>
              </w:rPr>
            </w:pPr>
            <w:r w:rsidRPr="00B473B9">
              <w:rPr>
                <w:rFonts w:ascii="Times New Roman" w:hAnsi="Times New Roman" w:cs="Times New Roman"/>
              </w:rPr>
              <w:t>…..</w:t>
            </w:r>
          </w:p>
          <w:p w:rsidR="00DE02EA" w:rsidRPr="00B473B9" w:rsidRDefault="00DE02EA" w:rsidP="00A21FF2">
            <w:pPr>
              <w:rPr>
                <w:rFonts w:ascii="Times New Roman" w:hAnsi="Times New Roman" w:cs="Times New Roman"/>
              </w:rPr>
            </w:pPr>
          </w:p>
        </w:tc>
        <w:tc>
          <w:tcPr>
            <w:tcW w:w="2779"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сильных сторон и возможностей</w:t>
            </w:r>
          </w:p>
        </w:tc>
        <w:tc>
          <w:tcPr>
            <w:tcW w:w="3033"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сильных сторон и угроз</w:t>
            </w:r>
          </w:p>
          <w:p w:rsidR="00DE02EA" w:rsidRPr="00B473B9" w:rsidRDefault="00DE02EA" w:rsidP="00A21FF2">
            <w:pPr>
              <w:pStyle w:val="a4"/>
              <w:spacing w:before="0" w:beforeAutospacing="0" w:after="0" w:afterAutospacing="0"/>
              <w:rPr>
                <w:rFonts w:eastAsiaTheme="minorHAnsi"/>
                <w:sz w:val="22"/>
                <w:szCs w:val="22"/>
                <w:lang w:eastAsia="en-US"/>
              </w:rPr>
            </w:pPr>
          </w:p>
        </w:tc>
      </w:tr>
      <w:tr w:rsidR="00B473B9" w:rsidRPr="00B473B9" w:rsidTr="00A21FF2">
        <w:tc>
          <w:tcPr>
            <w:tcW w:w="492" w:type="dxa"/>
            <w:vMerge/>
          </w:tcPr>
          <w:p w:rsidR="00DE02EA" w:rsidRPr="00B473B9" w:rsidRDefault="00DE02EA" w:rsidP="00A21FF2">
            <w:pPr>
              <w:rPr>
                <w:rFonts w:ascii="Times New Roman" w:hAnsi="Times New Roman" w:cs="Times New Roman"/>
              </w:rPr>
            </w:pPr>
          </w:p>
        </w:tc>
        <w:tc>
          <w:tcPr>
            <w:tcW w:w="2764"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Слабые стороны </w:t>
            </w:r>
            <w:r w:rsidRPr="00B473B9">
              <w:rPr>
                <w:rFonts w:ascii="Times New Roman" w:hAnsi="Times New Roman" w:cs="Times New Roman"/>
                <w:bCs/>
              </w:rPr>
              <w:t>(</w:t>
            </w:r>
            <w:r w:rsidRPr="00B473B9">
              <w:rPr>
                <w:rFonts w:ascii="Times New Roman" w:hAnsi="Times New Roman" w:cs="Times New Roman"/>
                <w:bCs/>
                <w:lang w:val="en-US"/>
              </w:rPr>
              <w:t>W</w:t>
            </w:r>
            <w:r w:rsidRPr="00B473B9">
              <w:rPr>
                <w:rFonts w:ascii="Times New Roman" w:hAnsi="Times New Roman" w:cs="Times New Roman"/>
                <w:bCs/>
              </w:rPr>
              <w:t>)</w:t>
            </w:r>
            <w:r w:rsidRPr="00B473B9">
              <w:rPr>
                <w:rFonts w:ascii="Times New Roman" w:hAnsi="Times New Roman" w:cs="Times New Roman"/>
              </w:rPr>
              <w:t>:</w:t>
            </w:r>
          </w:p>
          <w:p w:rsidR="00DE02EA" w:rsidRPr="00B473B9" w:rsidRDefault="00DE02EA" w:rsidP="00A21FF2">
            <w:pPr>
              <w:rPr>
                <w:rFonts w:ascii="Times New Roman" w:hAnsi="Times New Roman" w:cs="Times New Roman"/>
              </w:rPr>
            </w:pPr>
            <w:r w:rsidRPr="00B473B9">
              <w:rPr>
                <w:rFonts w:ascii="Times New Roman" w:hAnsi="Times New Roman" w:cs="Times New Roman"/>
              </w:rPr>
              <w:t>1)</w:t>
            </w:r>
          </w:p>
          <w:p w:rsidR="00DE02EA" w:rsidRPr="00B473B9" w:rsidRDefault="00DE02EA" w:rsidP="00A21FF2">
            <w:pPr>
              <w:rPr>
                <w:rFonts w:ascii="Times New Roman" w:hAnsi="Times New Roman" w:cs="Times New Roman"/>
              </w:rPr>
            </w:pPr>
            <w:r w:rsidRPr="00B473B9">
              <w:rPr>
                <w:rFonts w:ascii="Times New Roman" w:hAnsi="Times New Roman" w:cs="Times New Roman"/>
              </w:rPr>
              <w:t>2)</w:t>
            </w:r>
          </w:p>
          <w:p w:rsidR="00DE02EA" w:rsidRPr="00B473B9" w:rsidRDefault="00DE02EA" w:rsidP="00A21FF2">
            <w:pPr>
              <w:rPr>
                <w:rFonts w:ascii="Times New Roman" w:hAnsi="Times New Roman" w:cs="Times New Roman"/>
              </w:rPr>
            </w:pPr>
            <w:r w:rsidRPr="00B473B9">
              <w:rPr>
                <w:rFonts w:ascii="Times New Roman" w:hAnsi="Times New Roman" w:cs="Times New Roman"/>
              </w:rPr>
              <w:t>3)</w:t>
            </w:r>
          </w:p>
          <w:p w:rsidR="00DE02EA" w:rsidRPr="00B473B9" w:rsidRDefault="00DE02EA" w:rsidP="00A21FF2">
            <w:pPr>
              <w:rPr>
                <w:rFonts w:ascii="Times New Roman" w:hAnsi="Times New Roman" w:cs="Times New Roman"/>
              </w:rPr>
            </w:pPr>
            <w:r w:rsidRPr="00B473B9">
              <w:rPr>
                <w:rFonts w:ascii="Times New Roman" w:hAnsi="Times New Roman" w:cs="Times New Roman"/>
              </w:rPr>
              <w:t>4)</w:t>
            </w:r>
          </w:p>
          <w:p w:rsidR="00DE02EA" w:rsidRPr="00B473B9" w:rsidRDefault="00DE02EA" w:rsidP="00A21FF2">
            <w:pPr>
              <w:rPr>
                <w:rFonts w:ascii="Times New Roman" w:hAnsi="Times New Roman" w:cs="Times New Roman"/>
              </w:rPr>
            </w:pPr>
            <w:r w:rsidRPr="00B473B9">
              <w:rPr>
                <w:rFonts w:ascii="Times New Roman" w:hAnsi="Times New Roman" w:cs="Times New Roman"/>
              </w:rPr>
              <w:t>5)</w:t>
            </w:r>
          </w:p>
          <w:p w:rsidR="00DE02EA" w:rsidRPr="00B473B9" w:rsidRDefault="00DE02EA" w:rsidP="00A21FF2">
            <w:pPr>
              <w:rPr>
                <w:rFonts w:ascii="Times New Roman" w:hAnsi="Times New Roman" w:cs="Times New Roman"/>
              </w:rPr>
            </w:pPr>
            <w:r w:rsidRPr="00B473B9">
              <w:rPr>
                <w:rFonts w:ascii="Times New Roman" w:hAnsi="Times New Roman" w:cs="Times New Roman"/>
              </w:rPr>
              <w:t>…..</w:t>
            </w:r>
          </w:p>
          <w:p w:rsidR="00DE02EA" w:rsidRPr="00B473B9" w:rsidRDefault="00DE02EA" w:rsidP="00A21FF2">
            <w:pPr>
              <w:rPr>
                <w:rFonts w:ascii="Times New Roman" w:hAnsi="Times New Roman" w:cs="Times New Roman"/>
              </w:rPr>
            </w:pPr>
          </w:p>
        </w:tc>
        <w:tc>
          <w:tcPr>
            <w:tcW w:w="2779"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слабых сторон и возможностей</w:t>
            </w:r>
          </w:p>
        </w:tc>
        <w:tc>
          <w:tcPr>
            <w:tcW w:w="3033"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слабых сторон и угроз</w:t>
            </w:r>
          </w:p>
          <w:p w:rsidR="00DE02EA" w:rsidRPr="00B473B9" w:rsidRDefault="00DE02EA" w:rsidP="00A21FF2">
            <w:pPr>
              <w:pStyle w:val="a4"/>
              <w:spacing w:before="0" w:beforeAutospacing="0" w:after="0" w:afterAutospacing="0"/>
              <w:rPr>
                <w:rFonts w:eastAsiaTheme="minorHAnsi"/>
                <w:sz w:val="22"/>
                <w:szCs w:val="22"/>
                <w:lang w:eastAsia="en-US"/>
              </w:rPr>
            </w:pPr>
          </w:p>
        </w:tc>
      </w:tr>
    </w:tbl>
    <w:p w:rsidR="00DE02EA" w:rsidRPr="00B473B9" w:rsidRDefault="00DE02EA" w:rsidP="00DE02EA">
      <w:pPr>
        <w:spacing w:after="0" w:line="240" w:lineRule="auto"/>
        <w:rPr>
          <w:rFonts w:ascii="Times New Roman" w:hAnsi="Times New Roman" w:cs="Times New Roman"/>
        </w:rPr>
      </w:pPr>
    </w:p>
    <w:p w:rsidR="007B3B35" w:rsidRPr="00B473B9" w:rsidRDefault="007B3B35" w:rsidP="00DE02EA">
      <w:pPr>
        <w:spacing w:after="0" w:line="240" w:lineRule="auto"/>
        <w:rPr>
          <w:rFonts w:ascii="Times New Roman" w:hAnsi="Times New Roman" w:cs="Times New Roman"/>
        </w:rPr>
      </w:pPr>
    </w:p>
    <w:p w:rsidR="00DE02EA" w:rsidRPr="00B473B9" w:rsidRDefault="00DE02EA" w:rsidP="00DE02EA">
      <w:pPr>
        <w:spacing w:after="0" w:line="240" w:lineRule="auto"/>
        <w:rPr>
          <w:rFonts w:ascii="Times New Roman" w:hAnsi="Times New Roman" w:cs="Times New Roman"/>
        </w:rPr>
      </w:pPr>
      <w:r w:rsidRPr="00B473B9">
        <w:rPr>
          <w:rFonts w:ascii="Times New Roman" w:hAnsi="Times New Roman" w:cs="Times New Roman"/>
        </w:rPr>
        <w:t>Выводы по результатам SWOT-анализа:</w:t>
      </w:r>
    </w:p>
    <w:p w:rsidR="00DE02EA" w:rsidRPr="00B473B9" w:rsidRDefault="00DE02EA" w:rsidP="00DE02EA">
      <w:pPr>
        <w:spacing w:after="0" w:line="240" w:lineRule="auto"/>
        <w:rPr>
          <w:rFonts w:ascii="Times New Roman" w:hAnsi="Times New Roman" w:cs="Times New Roman"/>
        </w:rPr>
      </w:pPr>
      <w:r w:rsidRPr="00B473B9">
        <w:rPr>
          <w:rFonts w:ascii="Times New Roman" w:hAnsi="Times New Roman" w:cs="Times New Roman"/>
        </w:rPr>
        <w:t>___________________________________________________________________________________</w:t>
      </w:r>
    </w:p>
    <w:p w:rsidR="00951BAD" w:rsidRPr="00B473B9" w:rsidRDefault="00951BAD" w:rsidP="00951BAD">
      <w:pPr>
        <w:spacing w:after="0" w:line="240" w:lineRule="auto"/>
        <w:rPr>
          <w:rFonts w:ascii="Times New Roman" w:hAnsi="Times New Roman" w:cs="Times New Roman"/>
        </w:rPr>
      </w:pPr>
      <w:r w:rsidRPr="00B473B9">
        <w:rPr>
          <w:rFonts w:ascii="Times New Roman" w:hAnsi="Times New Roman" w:cs="Times New Roman"/>
        </w:rPr>
        <w:t>___________________________________________________________________________________</w:t>
      </w:r>
    </w:p>
    <w:p w:rsidR="00951BAD" w:rsidRPr="00B473B9" w:rsidRDefault="00951BAD" w:rsidP="00951BAD">
      <w:pPr>
        <w:spacing w:after="0" w:line="240" w:lineRule="auto"/>
        <w:rPr>
          <w:rFonts w:ascii="Times New Roman" w:hAnsi="Times New Roman" w:cs="Times New Roman"/>
        </w:rPr>
      </w:pPr>
      <w:r w:rsidRPr="00B473B9">
        <w:rPr>
          <w:rFonts w:ascii="Times New Roman" w:hAnsi="Times New Roman" w:cs="Times New Roman"/>
        </w:rPr>
        <w:t>___________________________________________________________________________________</w:t>
      </w:r>
    </w:p>
    <w:p w:rsidR="00A6067F" w:rsidRPr="00B473B9" w:rsidRDefault="00F22691" w:rsidP="00B244A5">
      <w:pPr>
        <w:jc w:val="center"/>
        <w:rPr>
          <w:rFonts w:ascii="Times New Roman" w:hAnsi="Times New Roman" w:cs="Times New Roman"/>
          <w:b/>
          <w:sz w:val="28"/>
          <w:szCs w:val="28"/>
        </w:rPr>
      </w:pPr>
      <w:r w:rsidRPr="00B473B9">
        <w:rPr>
          <w:rFonts w:ascii="Times New Roman" w:hAnsi="Times New Roman" w:cs="Times New Roman"/>
          <w:b/>
          <w:sz w:val="28"/>
          <w:szCs w:val="28"/>
        </w:rPr>
        <w:br w:type="page"/>
      </w:r>
      <w:r w:rsidR="00A6067F" w:rsidRPr="00B473B9">
        <w:rPr>
          <w:rFonts w:ascii="Times New Roman" w:hAnsi="Times New Roman" w:cs="Times New Roman"/>
          <w:b/>
          <w:sz w:val="28"/>
          <w:szCs w:val="28"/>
        </w:rPr>
        <w:lastRenderedPageBreak/>
        <w:t>Практическая работа №3</w:t>
      </w:r>
    </w:p>
    <w:p w:rsidR="00951BAD" w:rsidRPr="00B473B9" w:rsidRDefault="00951BAD" w:rsidP="00A6067F">
      <w:pPr>
        <w:spacing w:after="0" w:line="240" w:lineRule="auto"/>
        <w:jc w:val="center"/>
        <w:rPr>
          <w:rFonts w:ascii="Times New Roman" w:hAnsi="Times New Roman" w:cs="Times New Roman"/>
          <w:b/>
          <w:sz w:val="28"/>
          <w:szCs w:val="28"/>
        </w:rPr>
      </w:pPr>
    </w:p>
    <w:p w:rsidR="00A6067F" w:rsidRPr="00B473B9" w:rsidRDefault="00A6067F" w:rsidP="00A6067F">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Расчет доходности банковского вклада</w:t>
      </w:r>
    </w:p>
    <w:p w:rsidR="00A6067F" w:rsidRPr="00B473B9" w:rsidRDefault="00A6067F" w:rsidP="00A6067F">
      <w:pPr>
        <w:spacing w:after="0" w:line="240" w:lineRule="auto"/>
        <w:jc w:val="center"/>
        <w:rPr>
          <w:rFonts w:ascii="Times New Roman" w:hAnsi="Times New Roman" w:cs="Times New Roman"/>
          <w:bCs/>
          <w:sz w:val="24"/>
          <w:szCs w:val="24"/>
        </w:rPr>
      </w:pPr>
    </w:p>
    <w:p w:rsidR="00A6067F" w:rsidRPr="00B473B9" w:rsidRDefault="00A6067F" w:rsidP="00A6067F">
      <w:pPr>
        <w:spacing w:after="0" w:line="240" w:lineRule="auto"/>
        <w:jc w:val="center"/>
        <w:rPr>
          <w:rFonts w:ascii="Times New Roman" w:hAnsi="Times New Roman" w:cs="Times New Roman"/>
        </w:rPr>
      </w:pPr>
    </w:p>
    <w:p w:rsidR="00A6067F" w:rsidRPr="00B473B9" w:rsidRDefault="00A6067F" w:rsidP="00A6067F">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A6067F" w:rsidRPr="00B473B9" w:rsidRDefault="00A6067F" w:rsidP="00A6067F">
      <w:pPr>
        <w:spacing w:after="0" w:line="240" w:lineRule="auto"/>
        <w:jc w:val="center"/>
        <w:rPr>
          <w:rFonts w:ascii="Times New Roman" w:hAnsi="Times New Roman" w:cs="Times New Roman"/>
          <w:bCs/>
          <w:sz w:val="24"/>
          <w:szCs w:val="24"/>
        </w:rPr>
      </w:pPr>
    </w:p>
    <w:p w:rsidR="00A6067F" w:rsidRDefault="00A6067F" w:rsidP="00A6067F">
      <w:pPr>
        <w:pStyle w:val="a6"/>
        <w:numPr>
          <w:ilvl w:val="0"/>
          <w:numId w:val="6"/>
        </w:numPr>
        <w:spacing w:after="0" w:line="240" w:lineRule="auto"/>
        <w:rPr>
          <w:rFonts w:ascii="Times New Roman" w:hAnsi="Times New Roman" w:cs="Times New Roman"/>
          <w:caps/>
        </w:rPr>
      </w:pPr>
      <w:r w:rsidRPr="00B473B9">
        <w:rPr>
          <w:rFonts w:ascii="Times New Roman" w:hAnsi="Times New Roman" w:cs="Times New Roman"/>
          <w:caps/>
        </w:rPr>
        <w:t>Простой процент</w:t>
      </w:r>
    </w:p>
    <w:p w:rsidR="00EC5E01" w:rsidRDefault="00EC5E01" w:rsidP="00EC5E01">
      <w:pPr>
        <w:pStyle w:val="a6"/>
        <w:spacing w:after="0" w:line="240" w:lineRule="auto"/>
        <w:rPr>
          <w:rFonts w:ascii="Times New Roman" w:hAnsi="Times New Roman" w:cs="Times New Roman"/>
          <w:caps/>
        </w:rPr>
      </w:pPr>
    </w:p>
    <w:p w:rsidR="00EC5E01" w:rsidRPr="006A7EBB" w:rsidRDefault="00EC5E01" w:rsidP="006A7EBB">
      <w:pPr>
        <w:pStyle w:val="a6"/>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cs="Times New Roman"/>
          <w:b/>
          <w:caps/>
          <w:sz w:val="40"/>
          <w:szCs w:val="40"/>
        </w:rPr>
      </w:pPr>
      <w:r w:rsidRPr="006A7EBB">
        <w:rPr>
          <w:rFonts w:ascii="Times New Roman" w:hAnsi="Times New Roman" w:cs="Times New Roman"/>
          <w:b/>
          <w:caps/>
        </w:rPr>
        <w:t xml:space="preserve">Сумма процентов = </w:t>
      </w:r>
      <m:oMath>
        <m:f>
          <m:fPr>
            <m:ctrlPr>
              <w:rPr>
                <w:rFonts w:ascii="Cambria Math" w:hAnsi="Cambria Math" w:cs="Times New Roman"/>
                <w:b/>
                <w:i/>
                <w:caps/>
                <w:sz w:val="40"/>
                <w:szCs w:val="40"/>
              </w:rPr>
            </m:ctrlPr>
          </m:fPr>
          <m:num>
            <m:r>
              <m:rPr>
                <m:sty m:val="bi"/>
              </m:rPr>
              <w:rPr>
                <w:rFonts w:ascii="Cambria Math" w:hAnsi="Cambria Math" w:cs="Times New Roman"/>
                <w:caps/>
                <w:sz w:val="40"/>
                <w:szCs w:val="40"/>
              </w:rPr>
              <m:t>Д</m:t>
            </m:r>
            <m:r>
              <m:rPr>
                <m:sty m:val="bi"/>
              </m:rPr>
              <w:rPr>
                <w:rFonts w:ascii="Cambria Math" w:hAnsi="Cambria Math" w:cs="Times New Roman"/>
                <w:sz w:val="40"/>
                <w:szCs w:val="40"/>
              </w:rPr>
              <m:t>еньги</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П</m:t>
            </m:r>
            <m:r>
              <m:rPr>
                <m:sty m:val="bi"/>
              </m:rPr>
              <w:rPr>
                <w:rFonts w:ascii="Cambria Math" w:hAnsi="Cambria Math" w:cs="Times New Roman"/>
                <w:sz w:val="40"/>
                <w:szCs w:val="40"/>
              </w:rPr>
              <m:t>роцент</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Д</m:t>
            </m:r>
            <m:r>
              <m:rPr>
                <m:sty m:val="bi"/>
              </m:rPr>
              <w:rPr>
                <w:rFonts w:ascii="Cambria Math" w:hAnsi="Cambria Math" w:cs="Times New Roman"/>
                <w:sz w:val="40"/>
                <w:szCs w:val="40"/>
              </w:rPr>
              <m:t>ни</m:t>
            </m:r>
          </m:num>
          <m:den>
            <m:r>
              <m:rPr>
                <m:sty m:val="bi"/>
              </m:rPr>
              <w:rPr>
                <w:rFonts w:ascii="Cambria Math" w:hAnsi="Cambria Math" w:cs="Times New Roman"/>
                <w:caps/>
                <w:sz w:val="40"/>
                <w:szCs w:val="40"/>
              </w:rPr>
              <m:t xml:space="preserve">100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365</m:t>
            </m:r>
            <m:r>
              <m:rPr>
                <m:sty m:val="bi"/>
              </m:rPr>
              <w:rPr>
                <w:rFonts w:ascii="Cambria Math" w:hAnsi="Cambria Math" w:cs="Times New Roman"/>
                <w:caps/>
                <w:color w:val="1F4E79" w:themeColor="accent1" w:themeShade="80"/>
                <w:sz w:val="40"/>
                <w:szCs w:val="40"/>
              </w:rPr>
              <m:t>(</m:t>
            </m:r>
            <m:r>
              <m:rPr>
                <m:sty m:val="bi"/>
              </m:rPr>
              <w:rPr>
                <w:rFonts w:ascii="Cambria Math" w:hAnsi="Cambria Math" w:cs="Times New Roman"/>
                <w:color w:val="1F4E79" w:themeColor="accent1" w:themeShade="80"/>
                <w:sz w:val="40"/>
                <w:szCs w:val="40"/>
              </w:rPr>
              <m:t>или</m:t>
            </m:r>
            <m:r>
              <m:rPr>
                <m:sty m:val="bi"/>
              </m:rPr>
              <w:rPr>
                <w:rFonts w:ascii="Cambria Math" w:hAnsi="Cambria Math" w:cs="Times New Roman"/>
                <w:caps/>
                <w:color w:val="1F4E79" w:themeColor="accent1" w:themeShade="80"/>
                <w:sz w:val="40"/>
                <w:szCs w:val="40"/>
              </w:rPr>
              <m:t xml:space="preserve"> 366)</m:t>
            </m:r>
          </m:den>
        </m:f>
      </m:oMath>
    </w:p>
    <w:p w:rsidR="00EC5E01" w:rsidRDefault="00EC5E01" w:rsidP="00EC5E01">
      <w:pPr>
        <w:pStyle w:val="a6"/>
        <w:spacing w:after="0" w:line="240" w:lineRule="auto"/>
        <w:rPr>
          <w:rFonts w:ascii="Times New Roman" w:hAnsi="Times New Roman" w:cs="Times New Roman"/>
          <w:caps/>
        </w:rPr>
      </w:pPr>
    </w:p>
    <w:p w:rsidR="00EC5E01" w:rsidRDefault="00EC5E01" w:rsidP="00EC5E01">
      <w:pPr>
        <w:pStyle w:val="a6"/>
        <w:spacing w:after="0" w:line="240" w:lineRule="auto"/>
        <w:rPr>
          <w:rFonts w:ascii="Times New Roman" w:hAnsi="Times New Roman" w:cs="Times New Roman"/>
          <w:caps/>
        </w:rPr>
      </w:pPr>
    </w:p>
    <w:p w:rsidR="00EC5E01" w:rsidRDefault="00EC5E01" w:rsidP="00EC5E01">
      <w:pPr>
        <w:pStyle w:val="a6"/>
        <w:spacing w:after="0" w:line="240" w:lineRule="auto"/>
        <w:rPr>
          <w:rFonts w:ascii="Times New Roman" w:hAnsi="Times New Roman" w:cs="Times New Roman"/>
        </w:rPr>
      </w:pPr>
      <w:r>
        <w:rPr>
          <w:rFonts w:ascii="Times New Roman" w:hAnsi="Times New Roman" w:cs="Times New Roman"/>
        </w:rPr>
        <w:t>где: Деньги – сумма денежных средств на счете вклада;</w:t>
      </w:r>
    </w:p>
    <w:p w:rsidR="00EC5E01" w:rsidRDefault="00EC5E01" w:rsidP="00EC5E01">
      <w:pPr>
        <w:pStyle w:val="a6"/>
        <w:spacing w:after="0" w:line="240" w:lineRule="auto"/>
        <w:rPr>
          <w:rFonts w:ascii="Times New Roman" w:hAnsi="Times New Roman" w:cs="Times New Roman"/>
        </w:rPr>
      </w:pPr>
      <w:r>
        <w:rPr>
          <w:rFonts w:ascii="Times New Roman" w:hAnsi="Times New Roman" w:cs="Times New Roman"/>
        </w:rPr>
        <w:t xml:space="preserve">        Процент – годовая процентная ставка;</w:t>
      </w:r>
    </w:p>
    <w:p w:rsidR="00EC5E01" w:rsidRPr="00EC5E01" w:rsidRDefault="00EC5E01" w:rsidP="00EC5E01">
      <w:pPr>
        <w:pStyle w:val="a6"/>
        <w:spacing w:after="0" w:line="240" w:lineRule="auto"/>
        <w:rPr>
          <w:rFonts w:ascii="Times New Roman" w:hAnsi="Times New Roman" w:cs="Times New Roman"/>
        </w:rPr>
      </w:pPr>
      <w:r>
        <w:rPr>
          <w:rFonts w:ascii="Times New Roman" w:hAnsi="Times New Roman" w:cs="Times New Roman"/>
        </w:rPr>
        <w:t xml:space="preserve">        Дни – количество дней, за которые начисляется процент </w:t>
      </w:r>
    </w:p>
    <w:p w:rsidR="00A6067F" w:rsidRPr="00B473B9" w:rsidRDefault="00A6067F" w:rsidP="00A6067F">
      <w:pPr>
        <w:spacing w:after="0" w:line="240" w:lineRule="auto"/>
        <w:rPr>
          <w:rFonts w:ascii="Times New Roman" w:hAnsi="Times New Roman" w:cs="Times New Roman"/>
          <w:bCs/>
          <w:sz w:val="24"/>
          <w:szCs w:val="24"/>
        </w:rPr>
      </w:pPr>
    </w:p>
    <w:p w:rsidR="00A6067F" w:rsidRPr="00B473B9" w:rsidRDefault="00A6067F" w:rsidP="00A6067F">
      <w:pPr>
        <w:spacing w:after="0" w:line="240" w:lineRule="auto"/>
        <w:rPr>
          <w:rFonts w:ascii="Times New Roman" w:hAnsi="Times New Roman" w:cs="Times New Roman"/>
          <w:sz w:val="24"/>
          <w:szCs w:val="24"/>
        </w:rPr>
      </w:pPr>
    </w:p>
    <w:p w:rsidR="00A6067F" w:rsidRPr="00B473B9" w:rsidRDefault="00A6067F" w:rsidP="00A6067F">
      <w:pPr>
        <w:spacing w:after="0" w:line="240" w:lineRule="auto"/>
        <w:rPr>
          <w:rFonts w:ascii="Times New Roman" w:hAnsi="Times New Roman" w:cs="Times New Roman"/>
          <w:sz w:val="24"/>
          <w:szCs w:val="24"/>
        </w:rPr>
      </w:pPr>
    </w:p>
    <w:p w:rsidR="00A6067F" w:rsidRDefault="00A6067F" w:rsidP="00A6067F">
      <w:pPr>
        <w:pStyle w:val="a6"/>
        <w:numPr>
          <w:ilvl w:val="0"/>
          <w:numId w:val="6"/>
        </w:numPr>
        <w:spacing w:after="0" w:line="240" w:lineRule="auto"/>
        <w:rPr>
          <w:rFonts w:ascii="Times New Roman" w:hAnsi="Times New Roman" w:cs="Times New Roman"/>
          <w:caps/>
        </w:rPr>
      </w:pPr>
      <w:r w:rsidRPr="00B473B9">
        <w:rPr>
          <w:rFonts w:ascii="Times New Roman" w:hAnsi="Times New Roman" w:cs="Times New Roman"/>
          <w:caps/>
        </w:rPr>
        <w:t>Сложный процент (капитализация)</w:t>
      </w:r>
    </w:p>
    <w:p w:rsidR="00554EBF" w:rsidRDefault="00554EBF" w:rsidP="00554EBF">
      <w:pPr>
        <w:spacing w:after="0" w:line="240" w:lineRule="auto"/>
        <w:rPr>
          <w:rFonts w:ascii="Times New Roman" w:hAnsi="Times New Roman" w:cs="Times New Roman"/>
          <w:caps/>
        </w:rPr>
      </w:pPr>
    </w:p>
    <w:p w:rsidR="00554EBF" w:rsidRPr="006A7EBB" w:rsidRDefault="00554EBF" w:rsidP="006A7EB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6A7EBB">
        <w:rPr>
          <w:rFonts w:ascii="Times New Roman" w:hAnsi="Times New Roman" w:cs="Times New Roman"/>
          <w:b/>
          <w:caps/>
        </w:rPr>
        <w:t xml:space="preserve">Сумма </w:t>
      </w:r>
      <w:r w:rsidR="00DB5475">
        <w:rPr>
          <w:rFonts w:ascii="Times New Roman" w:hAnsi="Times New Roman" w:cs="Times New Roman"/>
          <w:b/>
          <w:caps/>
        </w:rPr>
        <w:t xml:space="preserve">вклада </w:t>
      </w:r>
      <w:r w:rsidRPr="006A7EBB">
        <w:rPr>
          <w:rFonts w:ascii="Times New Roman" w:hAnsi="Times New Roman" w:cs="Times New Roman"/>
          <w:b/>
          <w:caps/>
        </w:rPr>
        <w:t xml:space="preserve">с процентами = </w:t>
      </w:r>
      <w:r w:rsidRPr="006A7EBB">
        <w:rPr>
          <w:rFonts w:ascii="Times New Roman" w:hAnsi="Times New Roman" w:cs="Times New Roman"/>
          <w:b/>
          <w:caps/>
          <w:sz w:val="28"/>
          <w:szCs w:val="28"/>
        </w:rPr>
        <w:t>Д</w:t>
      </w:r>
      <w:r w:rsidRPr="006A7EBB">
        <w:rPr>
          <w:rFonts w:ascii="Times New Roman" w:hAnsi="Times New Roman" w:cs="Times New Roman"/>
          <w:b/>
          <w:sz w:val="28"/>
          <w:szCs w:val="28"/>
        </w:rPr>
        <w:t xml:space="preserve">еньги х </w:t>
      </w:r>
      <w:r w:rsidRPr="006A7EBB">
        <w:rPr>
          <w:rFonts w:ascii="Times New Roman" w:hAnsi="Times New Roman" w:cs="Times New Roman"/>
          <w:b/>
          <w:sz w:val="48"/>
          <w:szCs w:val="48"/>
        </w:rPr>
        <w:t>(</w:t>
      </w:r>
      <w:r w:rsidRPr="006A7EBB">
        <w:rPr>
          <w:rFonts w:ascii="Times New Roman" w:hAnsi="Times New Roman" w:cs="Times New Roman"/>
          <w:b/>
          <w:sz w:val="28"/>
          <w:szCs w:val="28"/>
        </w:rPr>
        <w:t>1+</w:t>
      </w:r>
      <w:r w:rsidRPr="006A7EBB">
        <w:rPr>
          <w:rFonts w:ascii="Times New Roman" w:hAnsi="Times New Roman" w:cs="Times New Roman"/>
          <w:b/>
        </w:rPr>
        <w:t xml:space="preserve"> </w:t>
      </w:r>
      <w:r w:rsidRPr="006A7EBB">
        <w:rPr>
          <w:rFonts w:ascii="Times New Roman" w:hAnsi="Times New Roman" w:cs="Times New Roman"/>
          <w:b/>
          <w:caps/>
        </w:rPr>
        <w:t xml:space="preserve"> </w:t>
      </w:r>
      <m:oMath>
        <m:f>
          <m:fPr>
            <m:ctrlPr>
              <w:rPr>
                <w:rFonts w:ascii="Cambria Math" w:hAnsi="Cambria Math" w:cs="Times New Roman"/>
                <w:b/>
                <w:i/>
                <w:caps/>
                <w:sz w:val="40"/>
                <w:szCs w:val="40"/>
              </w:rPr>
            </m:ctrlPr>
          </m:fPr>
          <m:num>
            <m:r>
              <m:rPr>
                <m:sty m:val="bi"/>
              </m:rPr>
              <w:rPr>
                <w:rFonts w:ascii="Cambria Math" w:hAnsi="Cambria Math" w:cs="Times New Roman"/>
                <w:caps/>
                <w:sz w:val="40"/>
                <w:szCs w:val="40"/>
              </w:rPr>
              <m:t>П</m:t>
            </m:r>
            <m:r>
              <m:rPr>
                <m:sty m:val="bi"/>
              </m:rPr>
              <w:rPr>
                <w:rFonts w:ascii="Cambria Math" w:hAnsi="Cambria Math" w:cs="Times New Roman"/>
                <w:sz w:val="40"/>
                <w:szCs w:val="40"/>
              </w:rPr>
              <m:t>роцент</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 xml:space="preserve">х </m:t>
            </m:r>
            <m:r>
              <m:rPr>
                <m:sty m:val="bi"/>
              </m:rPr>
              <w:rPr>
                <w:rFonts w:ascii="Cambria Math" w:hAnsi="Cambria Math" w:cs="Times New Roman"/>
                <w:caps/>
                <w:sz w:val="40"/>
                <w:szCs w:val="40"/>
              </w:rPr>
              <m:t>д</m:t>
            </m:r>
            <m:r>
              <m:rPr>
                <m:sty m:val="bi"/>
              </m:rPr>
              <w:rPr>
                <w:rFonts w:ascii="Cambria Math" w:hAnsi="Cambria Math" w:cs="Times New Roman"/>
                <w:sz w:val="40"/>
                <w:szCs w:val="40"/>
              </w:rPr>
              <m:t>ни</m:t>
            </m:r>
          </m:num>
          <m:den>
            <m:r>
              <m:rPr>
                <m:sty m:val="bi"/>
              </m:rPr>
              <w:rPr>
                <w:rFonts w:ascii="Cambria Math" w:hAnsi="Cambria Math" w:cs="Times New Roman"/>
                <w:caps/>
                <w:sz w:val="40"/>
                <w:szCs w:val="40"/>
              </w:rPr>
              <m:t xml:space="preserve">100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365</m:t>
            </m:r>
            <m:r>
              <m:rPr>
                <m:sty m:val="bi"/>
              </m:rPr>
              <w:rPr>
                <w:rFonts w:ascii="Cambria Math" w:hAnsi="Cambria Math" w:cs="Times New Roman"/>
                <w:caps/>
                <w:color w:val="1F4E79" w:themeColor="accent1" w:themeShade="80"/>
                <w:sz w:val="40"/>
                <w:szCs w:val="40"/>
              </w:rPr>
              <m:t>(</m:t>
            </m:r>
            <m:r>
              <m:rPr>
                <m:sty m:val="bi"/>
              </m:rPr>
              <w:rPr>
                <w:rFonts w:ascii="Cambria Math" w:hAnsi="Cambria Math" w:cs="Times New Roman"/>
                <w:color w:val="1F4E79" w:themeColor="accent1" w:themeShade="80"/>
                <w:sz w:val="40"/>
                <w:szCs w:val="40"/>
              </w:rPr>
              <m:t xml:space="preserve">или </m:t>
            </m:r>
            <m:r>
              <m:rPr>
                <m:sty m:val="bi"/>
              </m:rPr>
              <w:rPr>
                <w:rFonts w:ascii="Cambria Math" w:hAnsi="Cambria Math" w:cs="Times New Roman"/>
                <w:caps/>
                <w:color w:val="1F4E79" w:themeColor="accent1" w:themeShade="80"/>
                <w:sz w:val="40"/>
                <w:szCs w:val="40"/>
              </w:rPr>
              <m:t>366)</m:t>
            </m:r>
          </m:den>
        </m:f>
      </m:oMath>
      <w:r w:rsidRPr="006A7EBB">
        <w:rPr>
          <w:rFonts w:ascii="Times New Roman" w:eastAsiaTheme="minorEastAsia" w:hAnsi="Times New Roman" w:cs="Times New Roman"/>
          <w:b/>
          <w:caps/>
          <w:sz w:val="48"/>
          <w:szCs w:val="48"/>
        </w:rPr>
        <w:t>)</w:t>
      </w:r>
      <w:r w:rsidRPr="006A7EBB">
        <w:rPr>
          <w:rFonts w:ascii="Times New Roman" w:eastAsiaTheme="minorEastAsia" w:hAnsi="Times New Roman" w:cs="Times New Roman"/>
          <w:b/>
          <w:sz w:val="48"/>
          <w:szCs w:val="48"/>
          <w:vertAlign w:val="superscript"/>
          <w:lang w:val="en-US"/>
        </w:rPr>
        <w:t>n</w:t>
      </w:r>
    </w:p>
    <w:p w:rsidR="00554EBF" w:rsidRDefault="00554EBF" w:rsidP="00554EBF">
      <w:pPr>
        <w:spacing w:after="0" w:line="240" w:lineRule="auto"/>
        <w:rPr>
          <w:rFonts w:ascii="Times New Roman" w:hAnsi="Times New Roman" w:cs="Times New Roman"/>
          <w:caps/>
        </w:rPr>
      </w:pPr>
    </w:p>
    <w:p w:rsidR="00554EBF" w:rsidRPr="00554EBF" w:rsidRDefault="00554EBF" w:rsidP="00554EBF">
      <w:pPr>
        <w:spacing w:after="0" w:line="240" w:lineRule="auto"/>
        <w:rPr>
          <w:rFonts w:ascii="Times New Roman" w:hAnsi="Times New Roman" w:cs="Times New Roman"/>
          <w:caps/>
        </w:rPr>
      </w:pPr>
    </w:p>
    <w:p w:rsidR="00554EBF" w:rsidRDefault="00554EBF" w:rsidP="00554EBF">
      <w:pPr>
        <w:pStyle w:val="a6"/>
        <w:spacing w:after="0" w:line="240" w:lineRule="auto"/>
        <w:rPr>
          <w:rFonts w:ascii="Times New Roman" w:hAnsi="Times New Roman" w:cs="Times New Roman"/>
        </w:rPr>
      </w:pPr>
      <w:r>
        <w:rPr>
          <w:rFonts w:ascii="Times New Roman" w:hAnsi="Times New Roman" w:cs="Times New Roman"/>
        </w:rPr>
        <w:t>где: Деньги – сумма денежных средств на счете вклада;</w:t>
      </w:r>
    </w:p>
    <w:p w:rsidR="00554EBF" w:rsidRDefault="00554EBF" w:rsidP="00554EBF">
      <w:pPr>
        <w:pStyle w:val="a6"/>
        <w:spacing w:after="0" w:line="240" w:lineRule="auto"/>
        <w:rPr>
          <w:rFonts w:ascii="Times New Roman" w:hAnsi="Times New Roman" w:cs="Times New Roman"/>
        </w:rPr>
      </w:pPr>
      <w:r>
        <w:rPr>
          <w:rFonts w:ascii="Times New Roman" w:hAnsi="Times New Roman" w:cs="Times New Roman"/>
        </w:rPr>
        <w:t xml:space="preserve">        Процент – годовая процентная ставка;</w:t>
      </w:r>
    </w:p>
    <w:p w:rsidR="005C2D19" w:rsidRDefault="00554EBF" w:rsidP="00554EBF">
      <w:pPr>
        <w:pStyle w:val="a6"/>
        <w:spacing w:after="0" w:line="240" w:lineRule="auto"/>
        <w:rPr>
          <w:rFonts w:ascii="Times New Roman" w:hAnsi="Times New Roman" w:cs="Times New Roman"/>
        </w:rPr>
      </w:pPr>
      <w:r>
        <w:rPr>
          <w:rFonts w:ascii="Times New Roman" w:hAnsi="Times New Roman" w:cs="Times New Roman"/>
        </w:rPr>
        <w:t xml:space="preserve">        </w:t>
      </w:r>
      <w:proofErr w:type="gramStart"/>
      <w:r w:rsidRPr="00BF63FB">
        <w:rPr>
          <w:rFonts w:ascii="Times New Roman" w:hAnsi="Times New Roman" w:cs="Times New Roman"/>
          <w:sz w:val="28"/>
          <w:szCs w:val="28"/>
          <w:lang w:val="en-US"/>
        </w:rPr>
        <w:t>n</w:t>
      </w:r>
      <w:r w:rsidRPr="00BF63FB">
        <w:rPr>
          <w:rFonts w:ascii="Times New Roman" w:hAnsi="Times New Roman" w:cs="Times New Roman"/>
          <w:sz w:val="28"/>
          <w:szCs w:val="28"/>
        </w:rPr>
        <w:t xml:space="preserve"> </w:t>
      </w:r>
      <w:r w:rsidRPr="006A7EBB">
        <w:rPr>
          <w:rFonts w:ascii="Times New Roman" w:hAnsi="Times New Roman" w:cs="Times New Roman"/>
        </w:rPr>
        <w:t xml:space="preserve"> -</w:t>
      </w:r>
      <w:proofErr w:type="gramEnd"/>
      <w:r w:rsidRPr="006A7EBB">
        <w:rPr>
          <w:rFonts w:ascii="Times New Roman" w:hAnsi="Times New Roman" w:cs="Times New Roman"/>
        </w:rPr>
        <w:t xml:space="preserve"> </w:t>
      </w:r>
      <w:r>
        <w:rPr>
          <w:rFonts w:ascii="Times New Roman" w:hAnsi="Times New Roman" w:cs="Times New Roman"/>
        </w:rPr>
        <w:t>количество периодов, за которые в течение срока вклада начисляется процент</w:t>
      </w:r>
      <w:r w:rsidR="005C2D19">
        <w:rPr>
          <w:rFonts w:ascii="Times New Roman" w:hAnsi="Times New Roman" w:cs="Times New Roman"/>
        </w:rPr>
        <w:t>;</w:t>
      </w:r>
    </w:p>
    <w:p w:rsidR="005C2D19" w:rsidRDefault="005C2D19" w:rsidP="005C2D19">
      <w:pPr>
        <w:pStyle w:val="a6"/>
        <w:spacing w:after="0" w:line="240" w:lineRule="auto"/>
        <w:rPr>
          <w:rFonts w:ascii="Times New Roman" w:hAnsi="Times New Roman" w:cs="Times New Roman"/>
        </w:rPr>
      </w:pPr>
      <w:r>
        <w:rPr>
          <w:rFonts w:ascii="Times New Roman" w:hAnsi="Times New Roman" w:cs="Times New Roman"/>
        </w:rPr>
        <w:t xml:space="preserve">       Дни – количество дней, за которые начисляется процент:</w:t>
      </w:r>
    </w:p>
    <w:p w:rsidR="00A6067F" w:rsidRPr="00B473B9" w:rsidRDefault="00554EBF" w:rsidP="005C2D19">
      <w:pPr>
        <w:pStyle w:val="a6"/>
        <w:spacing w:after="0" w:line="240" w:lineRule="auto"/>
        <w:rPr>
          <w:rFonts w:ascii="Times New Roman" w:hAnsi="Times New Roman" w:cs="Times New Roman"/>
          <w:b/>
          <w:sz w:val="18"/>
          <w:szCs w:val="18"/>
        </w:rPr>
      </w:pPr>
      <w:r>
        <w:rPr>
          <w:rFonts w:ascii="Times New Roman" w:hAnsi="Times New Roman" w:cs="Times New Roman"/>
        </w:rPr>
        <w:t xml:space="preserve"> </w:t>
      </w:r>
    </w:p>
    <w:p w:rsidR="00A6067F" w:rsidRPr="00B473B9" w:rsidRDefault="00A6067F" w:rsidP="00A6067F">
      <w:pPr>
        <w:spacing w:after="0" w:line="240" w:lineRule="auto"/>
        <w:rPr>
          <w:rFonts w:ascii="Times New Roman" w:hAnsi="Times New Roman" w:cs="Times New Roman"/>
          <w:b/>
          <w:sz w:val="18"/>
          <w:szCs w:val="18"/>
        </w:rPr>
      </w:pPr>
    </w:p>
    <w:p w:rsidR="00A6067F" w:rsidRPr="00BF63FB" w:rsidRDefault="00A6067F" w:rsidP="00BF63FB">
      <w:pPr>
        <w:spacing w:after="0" w:line="240" w:lineRule="auto"/>
        <w:jc w:val="center"/>
        <w:rPr>
          <w:rFonts w:ascii="Times New Roman" w:hAnsi="Times New Roman" w:cs="Times New Roman"/>
          <w:sz w:val="28"/>
          <w:szCs w:val="28"/>
        </w:rPr>
      </w:pPr>
      <w:r w:rsidRPr="00BF63FB">
        <w:rPr>
          <w:rFonts w:ascii="Times New Roman" w:hAnsi="Times New Roman" w:cs="Times New Roman"/>
          <w:sz w:val="28"/>
          <w:szCs w:val="28"/>
        </w:rPr>
        <w:t xml:space="preserve">Дни = срок вклада (дней) / </w:t>
      </w:r>
      <w:r w:rsidRPr="00BF63FB">
        <w:rPr>
          <w:rFonts w:ascii="Times New Roman" w:hAnsi="Times New Roman" w:cs="Times New Roman"/>
          <w:sz w:val="28"/>
          <w:szCs w:val="28"/>
          <w:lang w:val="en-US"/>
        </w:rPr>
        <w:t>n</w:t>
      </w:r>
      <w:r w:rsidRPr="00BF63FB">
        <w:rPr>
          <w:rFonts w:ascii="Times New Roman" w:hAnsi="Times New Roman" w:cs="Times New Roman"/>
          <w:sz w:val="28"/>
          <w:szCs w:val="28"/>
        </w:rPr>
        <w:t xml:space="preserve">   </w:t>
      </w:r>
    </w:p>
    <w:p w:rsidR="00A6067F" w:rsidRPr="00B473B9" w:rsidRDefault="00A6067F" w:rsidP="00A6067F">
      <w:pPr>
        <w:spacing w:after="0" w:line="240" w:lineRule="auto"/>
        <w:rPr>
          <w:rFonts w:ascii="Times New Roman" w:hAnsi="Times New Roman" w:cs="Times New Roman"/>
          <w:b/>
          <w:sz w:val="24"/>
          <w:szCs w:val="24"/>
        </w:rPr>
      </w:pPr>
    </w:p>
    <w:p w:rsidR="00F2761E" w:rsidRDefault="00A6067F" w:rsidP="00F2761E">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Дни -</w:t>
      </w:r>
      <w:r w:rsidRPr="00B473B9">
        <w:rPr>
          <w:rFonts w:ascii="Times New Roman" w:hAnsi="Times New Roman" w:cs="Times New Roman"/>
          <w:b/>
          <w:sz w:val="24"/>
          <w:szCs w:val="24"/>
        </w:rPr>
        <w:t xml:space="preserve"> </w:t>
      </w:r>
      <w:r w:rsidRPr="00B473B9">
        <w:rPr>
          <w:rFonts w:ascii="Times New Roman" w:hAnsi="Times New Roman" w:cs="Times New Roman"/>
          <w:sz w:val="24"/>
          <w:szCs w:val="24"/>
        </w:rPr>
        <w:t xml:space="preserve">может быть дробным числом, напр.: срок вклада 365 дней, ежемесячное начисление процентов, т.е. </w:t>
      </w:r>
      <w:r w:rsidRPr="00B473B9">
        <w:rPr>
          <w:rFonts w:ascii="Times New Roman" w:hAnsi="Times New Roman" w:cs="Times New Roman"/>
          <w:sz w:val="24"/>
          <w:szCs w:val="24"/>
          <w:lang w:val="en-US"/>
        </w:rPr>
        <w:t>n</w:t>
      </w:r>
      <w:r w:rsidRPr="00B473B9">
        <w:rPr>
          <w:rFonts w:ascii="Times New Roman" w:hAnsi="Times New Roman" w:cs="Times New Roman"/>
          <w:sz w:val="24"/>
          <w:szCs w:val="24"/>
        </w:rPr>
        <w:t xml:space="preserve"> = 12, тогда</w:t>
      </w:r>
      <w:r w:rsidR="00DB5475">
        <w:rPr>
          <w:rFonts w:ascii="Times New Roman" w:hAnsi="Times New Roman" w:cs="Times New Roman"/>
          <w:sz w:val="24"/>
          <w:szCs w:val="24"/>
        </w:rPr>
        <w:t xml:space="preserve"> </w:t>
      </w:r>
      <w:r w:rsidRPr="00B473B9">
        <w:rPr>
          <w:rFonts w:ascii="Times New Roman" w:hAnsi="Times New Roman" w:cs="Times New Roman"/>
          <w:sz w:val="24"/>
          <w:szCs w:val="24"/>
        </w:rPr>
        <w:t xml:space="preserve">Дни = 365 / 12 = 30,41  </w:t>
      </w:r>
    </w:p>
    <w:p w:rsidR="00F2761E" w:rsidRDefault="00F2761E" w:rsidP="00F2761E">
      <w:pPr>
        <w:spacing w:after="0" w:line="240" w:lineRule="auto"/>
        <w:rPr>
          <w:rFonts w:ascii="Times New Roman" w:hAnsi="Times New Roman" w:cs="Times New Roman"/>
          <w:sz w:val="24"/>
          <w:szCs w:val="24"/>
        </w:rPr>
      </w:pPr>
    </w:p>
    <w:p w:rsidR="00F2761E" w:rsidRDefault="00F2761E" w:rsidP="00F2761E">
      <w:pPr>
        <w:spacing w:after="0" w:line="240" w:lineRule="auto"/>
        <w:rPr>
          <w:rFonts w:ascii="Times New Roman" w:hAnsi="Times New Roman" w:cs="Times New Roman"/>
          <w:bCs/>
          <w:sz w:val="24"/>
          <w:szCs w:val="24"/>
        </w:rPr>
      </w:pPr>
    </w:p>
    <w:p w:rsidR="00F2761E" w:rsidRDefault="00F2761E" w:rsidP="00F2761E">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Задайте самостоятельно</w:t>
      </w:r>
      <w:r w:rsidRPr="00B473B9">
        <w:rPr>
          <w:rFonts w:ascii="Times New Roman" w:hAnsi="Times New Roman" w:cs="Times New Roman"/>
          <w:bCs/>
          <w:sz w:val="24"/>
          <w:szCs w:val="24"/>
        </w:rPr>
        <w:t xml:space="preserve"> условия вклад</w:t>
      </w:r>
      <w:r w:rsidR="00C96A44">
        <w:rPr>
          <w:rFonts w:ascii="Times New Roman" w:hAnsi="Times New Roman" w:cs="Times New Roman"/>
          <w:bCs/>
          <w:sz w:val="24"/>
          <w:szCs w:val="24"/>
        </w:rPr>
        <w:t>ов</w:t>
      </w:r>
      <w:r w:rsidRPr="00B473B9">
        <w:rPr>
          <w:rFonts w:ascii="Times New Roman" w:hAnsi="Times New Roman" w:cs="Times New Roman"/>
          <w:bCs/>
          <w:sz w:val="24"/>
          <w:szCs w:val="24"/>
        </w:rPr>
        <w:t xml:space="preserve"> в соответствии с </w:t>
      </w:r>
      <w:r>
        <w:rPr>
          <w:rFonts w:ascii="Times New Roman" w:hAnsi="Times New Roman" w:cs="Times New Roman"/>
          <w:bCs/>
          <w:sz w:val="24"/>
          <w:szCs w:val="24"/>
        </w:rPr>
        <w:t>в</w:t>
      </w:r>
      <w:r w:rsidRPr="00B473B9">
        <w:rPr>
          <w:rFonts w:ascii="Times New Roman" w:hAnsi="Times New Roman" w:cs="Times New Roman"/>
          <w:bCs/>
          <w:sz w:val="24"/>
          <w:szCs w:val="24"/>
        </w:rPr>
        <w:t xml:space="preserve">ашим реальным имеющимся вкладом в банке или укажите условия, на которых </w:t>
      </w:r>
      <w:r>
        <w:rPr>
          <w:rFonts w:ascii="Times New Roman" w:hAnsi="Times New Roman" w:cs="Times New Roman"/>
          <w:bCs/>
          <w:sz w:val="24"/>
          <w:szCs w:val="24"/>
        </w:rPr>
        <w:t>в</w:t>
      </w:r>
      <w:r w:rsidRPr="00B473B9">
        <w:rPr>
          <w:rFonts w:ascii="Times New Roman" w:hAnsi="Times New Roman" w:cs="Times New Roman"/>
          <w:bCs/>
          <w:sz w:val="24"/>
          <w:szCs w:val="24"/>
        </w:rPr>
        <w:t>ы бы хотели разместить вклад.</w:t>
      </w:r>
    </w:p>
    <w:p w:rsidR="00F2761E" w:rsidRDefault="00F2761E">
      <w:pPr>
        <w:rPr>
          <w:rFonts w:ascii="Times New Roman" w:hAnsi="Times New Roman" w:cs="Times New Roman"/>
          <w:b/>
          <w:sz w:val="24"/>
          <w:szCs w:val="24"/>
        </w:rPr>
      </w:pPr>
      <w:r>
        <w:rPr>
          <w:rFonts w:ascii="Times New Roman" w:hAnsi="Times New Roman" w:cs="Times New Roman"/>
          <w:b/>
          <w:sz w:val="24"/>
          <w:szCs w:val="24"/>
        </w:rPr>
        <w:br w:type="page"/>
      </w:r>
    </w:p>
    <w:p w:rsidR="00D76795" w:rsidRPr="00B473B9" w:rsidRDefault="00D76795">
      <w:pPr>
        <w:rPr>
          <w:rFonts w:ascii="Times New Roman" w:hAnsi="Times New Roman" w:cs="Times New Roman"/>
          <w:b/>
          <w:sz w:val="24"/>
          <w:szCs w:val="24"/>
        </w:rPr>
      </w:pPr>
    </w:p>
    <w:p w:rsidR="00A6067F" w:rsidRPr="00B244A5" w:rsidRDefault="00B244A5" w:rsidP="00B244A5">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A6067F" w:rsidRPr="00B473B9" w:rsidRDefault="00A6067F" w:rsidP="00A6067F">
      <w:pPr>
        <w:spacing w:after="0" w:line="240" w:lineRule="auto"/>
        <w:rPr>
          <w:rFonts w:ascii="Times New Roman" w:hAnsi="Times New Roman" w:cs="Times New Roman"/>
          <w:b/>
          <w:sz w:val="24"/>
          <w:szCs w:val="24"/>
        </w:rPr>
      </w:pPr>
    </w:p>
    <w:p w:rsidR="00A6067F" w:rsidRPr="00B473B9" w:rsidRDefault="00A6067F" w:rsidP="00A6067F">
      <w:pPr>
        <w:pStyle w:val="a6"/>
        <w:numPr>
          <w:ilvl w:val="0"/>
          <w:numId w:val="5"/>
        </w:numPr>
        <w:spacing w:after="0" w:line="240" w:lineRule="auto"/>
        <w:rPr>
          <w:rFonts w:ascii="Times New Roman" w:hAnsi="Times New Roman" w:cs="Times New Roman"/>
          <w:caps/>
        </w:rPr>
      </w:pPr>
      <w:r w:rsidRPr="00B473B9">
        <w:rPr>
          <w:rFonts w:ascii="Times New Roman" w:hAnsi="Times New Roman" w:cs="Times New Roman"/>
          <w:caps/>
        </w:rPr>
        <w:t>Простой процент</w:t>
      </w:r>
    </w:p>
    <w:p w:rsidR="00A6067F" w:rsidRPr="00B473B9" w:rsidRDefault="00A6067F" w:rsidP="00A6067F">
      <w:pPr>
        <w:spacing w:after="0" w:line="240" w:lineRule="auto"/>
        <w:rPr>
          <w:rFonts w:ascii="Times New Roman" w:hAnsi="Times New Roman" w:cs="Times New Roman"/>
        </w:rPr>
      </w:pPr>
    </w:p>
    <w:p w:rsidR="00A6067F" w:rsidRPr="00B473B9" w:rsidRDefault="00A6067F" w:rsidP="00A6067F">
      <w:pPr>
        <w:spacing w:after="0" w:line="240" w:lineRule="auto"/>
        <w:rPr>
          <w:rFonts w:ascii="Times New Roman" w:hAnsi="Times New Roman" w:cs="Times New Roman"/>
          <w:u w:val="single"/>
        </w:rPr>
      </w:pPr>
      <w:r w:rsidRPr="00B473B9">
        <w:rPr>
          <w:rFonts w:ascii="Times New Roman" w:hAnsi="Times New Roman" w:cs="Times New Roman"/>
          <w:u w:val="single"/>
        </w:rPr>
        <w:t>Исходные данные:</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Сумма вклада, руб.:</w:t>
      </w:r>
      <w:r w:rsidR="00BD22C1">
        <w:rPr>
          <w:rFonts w:ascii="Times New Roman" w:hAnsi="Times New Roman" w:cs="Times New Roman"/>
        </w:rPr>
        <w:t xml:space="preserve"> ____________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Срок вклада, мес.:</w:t>
      </w:r>
      <w:r w:rsidR="00BD22C1">
        <w:rPr>
          <w:rFonts w:ascii="Times New Roman" w:hAnsi="Times New Roman" w:cs="Times New Roman"/>
        </w:rPr>
        <w:t xml:space="preserve">   _____________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Процентная ставка, % годовых:</w:t>
      </w:r>
      <w:r w:rsidR="00BD22C1">
        <w:rPr>
          <w:rFonts w:ascii="Times New Roman" w:hAnsi="Times New Roman" w:cs="Times New Roman"/>
        </w:rPr>
        <w:t xml:space="preserve"> ______________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Проценты выплачиваются по окончании срока вклада.</w:t>
      </w:r>
    </w:p>
    <w:p w:rsidR="00A6067F" w:rsidRDefault="00A6067F" w:rsidP="00A6067F">
      <w:pPr>
        <w:spacing w:after="0" w:line="240" w:lineRule="auto"/>
        <w:rPr>
          <w:rFonts w:ascii="Times New Roman" w:hAnsi="Times New Roman" w:cs="Times New Roman"/>
        </w:rPr>
      </w:pPr>
    </w:p>
    <w:p w:rsidR="00BD22C1" w:rsidRPr="00B473B9" w:rsidRDefault="00BD22C1" w:rsidP="00A6067F">
      <w:pPr>
        <w:spacing w:after="0" w:line="240" w:lineRule="auto"/>
        <w:rPr>
          <w:rFonts w:ascii="Times New Roman" w:hAnsi="Times New Roman" w:cs="Times New Roman"/>
        </w:rPr>
      </w:pPr>
    </w:p>
    <w:p w:rsidR="00A6067F" w:rsidRPr="00B473B9" w:rsidRDefault="00CB28ED" w:rsidP="00A6067F">
      <w:pPr>
        <w:spacing w:after="0" w:line="240" w:lineRule="auto"/>
        <w:rPr>
          <w:rFonts w:ascii="Times New Roman" w:hAnsi="Times New Roman" w:cs="Times New Roman"/>
          <w:b/>
        </w:rPr>
      </w:pPr>
      <w:r>
        <w:rPr>
          <w:rFonts w:ascii="Times New Roman" w:hAnsi="Times New Roman" w:cs="Times New Roman"/>
          <w:b/>
        </w:rPr>
        <w:t>Проценты</w:t>
      </w:r>
      <w:r w:rsidR="00A6067F" w:rsidRPr="00B473B9">
        <w:rPr>
          <w:rFonts w:ascii="Times New Roman" w:hAnsi="Times New Roman" w:cs="Times New Roman"/>
          <w:b/>
        </w:rPr>
        <w:t xml:space="preserve"> =</w:t>
      </w: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pStyle w:val="a6"/>
        <w:numPr>
          <w:ilvl w:val="0"/>
          <w:numId w:val="5"/>
        </w:numPr>
        <w:spacing w:after="0" w:line="240" w:lineRule="auto"/>
        <w:rPr>
          <w:rFonts w:ascii="Times New Roman" w:hAnsi="Times New Roman" w:cs="Times New Roman"/>
          <w:caps/>
        </w:rPr>
      </w:pPr>
      <w:r w:rsidRPr="00B473B9">
        <w:rPr>
          <w:rFonts w:ascii="Times New Roman" w:hAnsi="Times New Roman" w:cs="Times New Roman"/>
          <w:caps/>
        </w:rPr>
        <w:t>Сложный процент (капитализация)</w:t>
      </w: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spacing w:after="0" w:line="240" w:lineRule="auto"/>
        <w:rPr>
          <w:rFonts w:ascii="Times New Roman" w:hAnsi="Times New Roman" w:cs="Times New Roman"/>
          <w:u w:val="single"/>
        </w:rPr>
      </w:pPr>
      <w:r w:rsidRPr="00B473B9">
        <w:rPr>
          <w:rFonts w:ascii="Times New Roman" w:hAnsi="Times New Roman" w:cs="Times New Roman"/>
          <w:u w:val="single"/>
        </w:rPr>
        <w:t>Исходные данные:</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Сумма вклада, руб.:</w:t>
      </w:r>
      <w:r w:rsidR="00BD22C1">
        <w:rPr>
          <w:rFonts w:ascii="Times New Roman" w:hAnsi="Times New Roman" w:cs="Times New Roman"/>
        </w:rPr>
        <w:t xml:space="preserve"> 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Срок вклада, мес.:</w:t>
      </w:r>
      <w:r w:rsidR="00BD22C1">
        <w:rPr>
          <w:rFonts w:ascii="Times New Roman" w:hAnsi="Times New Roman" w:cs="Times New Roman"/>
        </w:rPr>
        <w:t xml:space="preserve">   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Процентная ставка, % годовых:</w:t>
      </w:r>
      <w:r w:rsidR="00BD22C1">
        <w:rPr>
          <w:rFonts w:ascii="Times New Roman" w:hAnsi="Times New Roman" w:cs="Times New Roman"/>
        </w:rPr>
        <w:t xml:space="preserve"> ____________</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Проценты выплачиваются _______________________ (ежемесячно/ежеквартально/раз в год)</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 причислением к сумме вклада (капитализацией).</w:t>
      </w:r>
    </w:p>
    <w:p w:rsidR="00A6067F" w:rsidRPr="00B473B9" w:rsidRDefault="00A6067F" w:rsidP="00A6067F">
      <w:pPr>
        <w:spacing w:after="0" w:line="240" w:lineRule="auto"/>
        <w:rPr>
          <w:rFonts w:ascii="Times New Roman" w:hAnsi="Times New Roman" w:cs="Times New Roman"/>
        </w:rPr>
      </w:pPr>
    </w:p>
    <w:p w:rsidR="00A6067F" w:rsidRPr="00B473B9" w:rsidRDefault="00A6067F" w:rsidP="00A6067F">
      <w:pPr>
        <w:spacing w:after="0" w:line="240" w:lineRule="auto"/>
        <w:rPr>
          <w:rFonts w:ascii="Times New Roman" w:hAnsi="Times New Roman" w:cs="Times New Roman"/>
          <w:b/>
        </w:rPr>
      </w:pPr>
    </w:p>
    <w:p w:rsidR="00BD22C1" w:rsidRDefault="00BD22C1" w:rsidP="00A6067F">
      <w:pPr>
        <w:spacing w:after="0" w:line="240" w:lineRule="auto"/>
        <w:rPr>
          <w:rFonts w:ascii="Times New Roman" w:hAnsi="Times New Roman" w:cs="Times New Roman"/>
          <w:b/>
        </w:rPr>
      </w:pPr>
    </w:p>
    <w:p w:rsidR="00A6067F" w:rsidRPr="00B473B9" w:rsidRDefault="00A6067F" w:rsidP="00A6067F">
      <w:pPr>
        <w:spacing w:after="0" w:line="240" w:lineRule="auto"/>
        <w:rPr>
          <w:rFonts w:ascii="Times New Roman" w:hAnsi="Times New Roman" w:cs="Times New Roman"/>
          <w:b/>
        </w:rPr>
      </w:pPr>
      <w:r w:rsidRPr="00B473B9">
        <w:rPr>
          <w:rFonts w:ascii="Times New Roman" w:hAnsi="Times New Roman" w:cs="Times New Roman"/>
          <w:b/>
        </w:rPr>
        <w:t xml:space="preserve">Сумма вклада с </w:t>
      </w:r>
      <w:r w:rsidR="00CB28ED">
        <w:rPr>
          <w:rFonts w:ascii="Times New Roman" w:hAnsi="Times New Roman" w:cs="Times New Roman"/>
          <w:b/>
        </w:rPr>
        <w:t>процентами</w:t>
      </w:r>
      <w:r w:rsidRPr="00B473B9">
        <w:rPr>
          <w:rFonts w:ascii="Times New Roman" w:hAnsi="Times New Roman" w:cs="Times New Roman"/>
          <w:b/>
        </w:rPr>
        <w:t xml:space="preserve"> =</w:t>
      </w:r>
    </w:p>
    <w:p w:rsidR="00A6067F" w:rsidRDefault="00A6067F" w:rsidP="00A6067F">
      <w:pPr>
        <w:spacing w:after="0" w:line="240" w:lineRule="auto"/>
        <w:rPr>
          <w:rFonts w:ascii="Times New Roman" w:hAnsi="Times New Roman" w:cs="Times New Roman"/>
          <w:b/>
        </w:rPr>
      </w:pPr>
    </w:p>
    <w:p w:rsidR="00BD22C1" w:rsidRDefault="00BD22C1" w:rsidP="00A6067F">
      <w:pPr>
        <w:spacing w:after="0" w:line="240" w:lineRule="auto"/>
        <w:rPr>
          <w:rFonts w:ascii="Times New Roman" w:hAnsi="Times New Roman" w:cs="Times New Roman"/>
          <w:b/>
        </w:rPr>
      </w:pPr>
    </w:p>
    <w:p w:rsidR="00BD22C1" w:rsidRPr="00B473B9" w:rsidRDefault="0035612E" w:rsidP="00A6067F">
      <w:pPr>
        <w:spacing w:after="0" w:line="240" w:lineRule="auto"/>
        <w:rPr>
          <w:rFonts w:ascii="Times New Roman" w:hAnsi="Times New Roman" w:cs="Times New Roman"/>
          <w:b/>
        </w:rPr>
      </w:pPr>
      <w:r>
        <w:rPr>
          <w:rFonts w:ascii="Times New Roman" w:hAnsi="Times New Roman" w:cs="Times New Roman"/>
          <w:b/>
        </w:rPr>
        <w:t xml:space="preserve">Проценты = </w:t>
      </w:r>
    </w:p>
    <w:p w:rsidR="003C48F9" w:rsidRPr="00B473B9" w:rsidRDefault="003C48F9">
      <w:pPr>
        <w:rPr>
          <w:rFonts w:ascii="Times New Roman" w:hAnsi="Times New Roman" w:cs="Times New Roman"/>
          <w:b/>
          <w:sz w:val="18"/>
          <w:szCs w:val="18"/>
        </w:rPr>
      </w:pPr>
      <w:r w:rsidRPr="00B473B9">
        <w:rPr>
          <w:rFonts w:ascii="Times New Roman" w:hAnsi="Times New Roman" w:cs="Times New Roman"/>
          <w:b/>
          <w:sz w:val="18"/>
          <w:szCs w:val="18"/>
        </w:rPr>
        <w:br w:type="page"/>
      </w:r>
    </w:p>
    <w:p w:rsidR="003C48F9" w:rsidRPr="00B473B9" w:rsidRDefault="003C48F9" w:rsidP="003C48F9">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№4</w:t>
      </w:r>
    </w:p>
    <w:p w:rsidR="008F261A" w:rsidRPr="00B473B9" w:rsidRDefault="008F261A" w:rsidP="003C48F9">
      <w:pPr>
        <w:spacing w:after="0" w:line="240" w:lineRule="auto"/>
        <w:jc w:val="center"/>
        <w:rPr>
          <w:rFonts w:ascii="Times New Roman" w:hAnsi="Times New Roman" w:cs="Times New Roman"/>
          <w:b/>
          <w:sz w:val="28"/>
          <w:szCs w:val="28"/>
        </w:rPr>
      </w:pPr>
    </w:p>
    <w:p w:rsidR="00D76795" w:rsidRPr="00B473B9" w:rsidRDefault="003C48F9" w:rsidP="003C48F9">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 xml:space="preserve">Выявление признаков нарушения финансовой устойчивости </w:t>
      </w:r>
    </w:p>
    <w:p w:rsidR="003C48F9" w:rsidRPr="00B473B9" w:rsidRDefault="003C48F9" w:rsidP="003C48F9">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коммерческого банка</w:t>
      </w:r>
    </w:p>
    <w:p w:rsidR="003C48F9" w:rsidRDefault="003C48F9" w:rsidP="003C48F9">
      <w:pPr>
        <w:spacing w:after="0" w:line="240" w:lineRule="auto"/>
        <w:jc w:val="center"/>
        <w:rPr>
          <w:rFonts w:ascii="Times New Roman" w:hAnsi="Times New Roman" w:cs="Times New Roman"/>
          <w:bCs/>
          <w:caps/>
        </w:rPr>
      </w:pPr>
    </w:p>
    <w:p w:rsidR="00C96A44" w:rsidRPr="00B473B9" w:rsidRDefault="00C96A44" w:rsidP="00C96A44">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6A44" w:rsidRDefault="00C96A44" w:rsidP="00C96A44">
      <w:pPr>
        <w:spacing w:after="0" w:line="240" w:lineRule="auto"/>
        <w:rPr>
          <w:rFonts w:ascii="Times New Roman" w:hAnsi="Times New Roman" w:cs="Times New Roman"/>
          <w:bCs/>
        </w:rPr>
      </w:pPr>
    </w:p>
    <w:p w:rsidR="00C96A44" w:rsidRPr="00C96A44" w:rsidRDefault="00C96A44" w:rsidP="00C96A44">
      <w:pPr>
        <w:spacing w:after="0" w:line="240" w:lineRule="auto"/>
        <w:rPr>
          <w:rFonts w:ascii="Times New Roman" w:hAnsi="Times New Roman" w:cs="Times New Roman"/>
          <w:bCs/>
        </w:rPr>
      </w:pPr>
      <w:r w:rsidRPr="00C96A44">
        <w:rPr>
          <w:rFonts w:ascii="Times New Roman" w:hAnsi="Times New Roman" w:cs="Times New Roman"/>
          <w:bCs/>
        </w:rPr>
        <w:t>Самостоятельно выберите оцениваемый банк</w:t>
      </w:r>
      <w:r>
        <w:rPr>
          <w:rFonts w:ascii="Times New Roman" w:hAnsi="Times New Roman" w:cs="Times New Roman"/>
          <w:bCs/>
        </w:rPr>
        <w:t xml:space="preserve"> (например, на сайте </w:t>
      </w:r>
      <w:hyperlink r:id="rId7" w:history="1">
        <w:r w:rsidRPr="00D025CC">
          <w:rPr>
            <w:rStyle w:val="a5"/>
            <w:rFonts w:ascii="Times New Roman" w:hAnsi="Times New Roman" w:cs="Times New Roman"/>
            <w:bCs/>
          </w:rPr>
          <w:t>http://www.banki.ru/banks/ratings/</w:t>
        </w:r>
      </w:hyperlink>
      <w:r>
        <w:rPr>
          <w:rFonts w:ascii="Times New Roman" w:hAnsi="Times New Roman" w:cs="Times New Roman"/>
          <w:bCs/>
        </w:rPr>
        <w:t>) и проведите его анализ по нижеприведенной таблице.</w:t>
      </w:r>
    </w:p>
    <w:p w:rsidR="003C48F9" w:rsidRDefault="003C48F9" w:rsidP="003C48F9">
      <w:pPr>
        <w:spacing w:after="0" w:line="240" w:lineRule="auto"/>
        <w:jc w:val="center"/>
        <w:rPr>
          <w:rFonts w:ascii="Times New Roman" w:hAnsi="Times New Roman" w:cs="Times New Roman"/>
          <w:caps/>
        </w:rPr>
      </w:pPr>
    </w:p>
    <w:p w:rsidR="00C96A44" w:rsidRDefault="00C96A44" w:rsidP="003C48F9">
      <w:pPr>
        <w:spacing w:after="0" w:line="240" w:lineRule="auto"/>
        <w:jc w:val="center"/>
        <w:rPr>
          <w:rFonts w:ascii="Times New Roman" w:hAnsi="Times New Roman" w:cs="Times New Roman"/>
          <w:caps/>
        </w:rPr>
      </w:pPr>
    </w:p>
    <w:p w:rsidR="00C96A44" w:rsidRPr="00B244A5" w:rsidRDefault="00C96A44" w:rsidP="00C96A44">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C96A44" w:rsidRPr="00B473B9" w:rsidRDefault="00C96A44" w:rsidP="003C48F9">
      <w:pPr>
        <w:spacing w:after="0" w:line="240" w:lineRule="auto"/>
        <w:jc w:val="center"/>
        <w:rPr>
          <w:rFonts w:ascii="Times New Roman" w:hAnsi="Times New Roman" w:cs="Times New Roman"/>
          <w:caps/>
        </w:rPr>
      </w:pPr>
    </w:p>
    <w:p w:rsidR="003C48F9" w:rsidRPr="00B473B9" w:rsidRDefault="003C48F9" w:rsidP="003C48F9">
      <w:pPr>
        <w:spacing w:after="0" w:line="240" w:lineRule="auto"/>
        <w:jc w:val="center"/>
        <w:rPr>
          <w:rFonts w:ascii="Times New Roman" w:hAnsi="Times New Roman" w:cs="Times New Roman"/>
          <w:caps/>
          <w:sz w:val="20"/>
          <w:szCs w:val="20"/>
        </w:rPr>
      </w:pPr>
      <w:r w:rsidRPr="00B473B9">
        <w:rPr>
          <w:rFonts w:ascii="Times New Roman" w:hAnsi="Times New Roman" w:cs="Times New Roman"/>
          <w:caps/>
          <w:sz w:val="20"/>
          <w:szCs w:val="20"/>
        </w:rPr>
        <w:t>Карта</w:t>
      </w:r>
    </w:p>
    <w:p w:rsidR="003C48F9" w:rsidRPr="00B473B9" w:rsidRDefault="003C48F9" w:rsidP="003C48F9">
      <w:pPr>
        <w:spacing w:after="0" w:line="240" w:lineRule="auto"/>
        <w:jc w:val="center"/>
        <w:rPr>
          <w:rFonts w:ascii="Times New Roman" w:hAnsi="Times New Roman" w:cs="Times New Roman"/>
          <w:caps/>
          <w:sz w:val="20"/>
          <w:szCs w:val="20"/>
        </w:rPr>
      </w:pPr>
      <w:r w:rsidRPr="00B473B9">
        <w:rPr>
          <w:rFonts w:ascii="Times New Roman" w:hAnsi="Times New Roman" w:cs="Times New Roman"/>
          <w:caps/>
          <w:sz w:val="20"/>
          <w:szCs w:val="20"/>
        </w:rPr>
        <w:t>оценки финансовой устойчивости банка</w:t>
      </w:r>
    </w:p>
    <w:p w:rsidR="003C48F9" w:rsidRPr="00B473B9" w:rsidRDefault="003C48F9" w:rsidP="003C48F9">
      <w:pPr>
        <w:spacing w:after="0" w:line="240" w:lineRule="auto"/>
        <w:jc w:val="center"/>
        <w:rPr>
          <w:rFonts w:ascii="Times New Roman" w:hAnsi="Times New Roman" w:cs="Times New Roman"/>
        </w:rPr>
      </w:pPr>
    </w:p>
    <w:p w:rsidR="003C48F9" w:rsidRPr="00B473B9" w:rsidRDefault="003C48F9" w:rsidP="003C48F9">
      <w:pPr>
        <w:pBdr>
          <w:bottom w:val="single" w:sz="12" w:space="1" w:color="auto"/>
        </w:pBdr>
        <w:spacing w:after="0" w:line="240" w:lineRule="auto"/>
        <w:jc w:val="center"/>
        <w:rPr>
          <w:rFonts w:ascii="Times New Roman" w:hAnsi="Times New Roman" w:cs="Times New Roman"/>
        </w:rPr>
      </w:pPr>
    </w:p>
    <w:p w:rsidR="003C48F9" w:rsidRPr="00B473B9" w:rsidRDefault="00865FCD" w:rsidP="003C48F9">
      <w:pPr>
        <w:spacing w:after="0" w:line="240" w:lineRule="auto"/>
        <w:jc w:val="center"/>
        <w:rPr>
          <w:rFonts w:ascii="Times New Roman" w:hAnsi="Times New Roman" w:cs="Times New Roman"/>
        </w:rPr>
      </w:pPr>
      <w:r w:rsidRPr="00B473B9">
        <w:rPr>
          <w:rFonts w:ascii="Times New Roman" w:hAnsi="Times New Roman" w:cs="Times New Roman"/>
        </w:rPr>
        <w:t>н</w:t>
      </w:r>
      <w:r w:rsidR="003C48F9" w:rsidRPr="00B473B9">
        <w:rPr>
          <w:rFonts w:ascii="Times New Roman" w:hAnsi="Times New Roman" w:cs="Times New Roman"/>
        </w:rPr>
        <w:t>аименование банка</w:t>
      </w:r>
    </w:p>
    <w:p w:rsidR="003C48F9" w:rsidRPr="00B473B9" w:rsidRDefault="003C48F9" w:rsidP="003C48F9">
      <w:pPr>
        <w:spacing w:after="0" w:line="240" w:lineRule="auto"/>
        <w:jc w:val="center"/>
        <w:rPr>
          <w:rFonts w:ascii="Times New Roman" w:hAnsi="Times New Roman" w:cs="Times New Roman"/>
        </w:rPr>
      </w:pPr>
    </w:p>
    <w:tbl>
      <w:tblPr>
        <w:tblStyle w:val="a3"/>
        <w:tblW w:w="10207" w:type="dxa"/>
        <w:tblInd w:w="-431" w:type="dxa"/>
        <w:tblLayout w:type="fixed"/>
        <w:tblLook w:val="04A0" w:firstRow="1" w:lastRow="0" w:firstColumn="1" w:lastColumn="0" w:noHBand="0" w:noVBand="1"/>
      </w:tblPr>
      <w:tblGrid>
        <w:gridCol w:w="1555"/>
        <w:gridCol w:w="3833"/>
        <w:gridCol w:w="2976"/>
        <w:gridCol w:w="1843"/>
      </w:tblGrid>
      <w:tr w:rsidR="00B473B9" w:rsidRPr="00B473B9" w:rsidTr="00724A7F">
        <w:tc>
          <w:tcPr>
            <w:tcW w:w="1555"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br w:type="page"/>
              <w:t xml:space="preserve">Признаки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 xml:space="preserve">нарушения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финансовой устойчивости банка</w:t>
            </w:r>
          </w:p>
        </w:tc>
        <w:tc>
          <w:tcPr>
            <w:tcW w:w="3833"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Что проверять</w:t>
            </w:r>
          </w:p>
        </w:tc>
        <w:tc>
          <w:tcPr>
            <w:tcW w:w="2976"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Как проверить</w:t>
            </w:r>
          </w:p>
        </w:tc>
        <w:tc>
          <w:tcPr>
            <w:tcW w:w="1843"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Результат</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оценки</w:t>
            </w:r>
            <w:r w:rsidR="00910D54" w:rsidRPr="00B473B9">
              <w:rPr>
                <w:rFonts w:ascii="Times New Roman" w:hAnsi="Times New Roman" w:cs="Times New Roman"/>
              </w:rPr>
              <w:t>:</w:t>
            </w:r>
          </w:p>
          <w:p w:rsidR="00B46305" w:rsidRPr="00B473B9" w:rsidRDefault="00B46305" w:rsidP="00910D54">
            <w:pPr>
              <w:rPr>
                <w:rFonts w:ascii="Times New Roman" w:hAnsi="Times New Roman" w:cs="Times New Roman"/>
              </w:rPr>
            </w:pPr>
            <w:r w:rsidRPr="00B473B9">
              <w:rPr>
                <w:rFonts w:ascii="Times New Roman" w:hAnsi="Times New Roman" w:cs="Times New Roman"/>
                <w:b/>
              </w:rPr>
              <w:t>ДА</w:t>
            </w:r>
            <w:r w:rsidR="00FC5B82" w:rsidRPr="00B473B9">
              <w:rPr>
                <w:rFonts w:ascii="Times New Roman" w:hAnsi="Times New Roman" w:cs="Times New Roman"/>
              </w:rPr>
              <w:t xml:space="preserve"> </w:t>
            </w:r>
            <w:r w:rsidRPr="00B473B9">
              <w:rPr>
                <w:rFonts w:ascii="Times New Roman" w:hAnsi="Times New Roman" w:cs="Times New Roman"/>
              </w:rPr>
              <w:t>– наличие признака;</w:t>
            </w:r>
            <w:r w:rsidR="00FC5B82" w:rsidRPr="00B473B9">
              <w:rPr>
                <w:rFonts w:ascii="Times New Roman" w:hAnsi="Times New Roman" w:cs="Times New Roman"/>
              </w:rPr>
              <w:t xml:space="preserve"> </w:t>
            </w:r>
          </w:p>
          <w:p w:rsidR="00FC5B82" w:rsidRPr="00B473B9" w:rsidRDefault="00B46305" w:rsidP="00910D54">
            <w:pPr>
              <w:rPr>
                <w:rFonts w:ascii="Times New Roman" w:hAnsi="Times New Roman" w:cs="Times New Roman"/>
              </w:rPr>
            </w:pPr>
            <w:r w:rsidRPr="00B473B9">
              <w:rPr>
                <w:rFonts w:ascii="Times New Roman" w:hAnsi="Times New Roman" w:cs="Times New Roman"/>
                <w:b/>
              </w:rPr>
              <w:t>НЕТ</w:t>
            </w:r>
            <w:r w:rsidRPr="00B473B9">
              <w:rPr>
                <w:rFonts w:ascii="Times New Roman" w:hAnsi="Times New Roman" w:cs="Times New Roman"/>
              </w:rPr>
              <w:t xml:space="preserve"> </w:t>
            </w:r>
            <w:r w:rsidR="00910D54" w:rsidRPr="00B473B9">
              <w:rPr>
                <w:rFonts w:ascii="Times New Roman" w:hAnsi="Times New Roman" w:cs="Times New Roman"/>
              </w:rPr>
              <w:t>–</w:t>
            </w:r>
            <w:r w:rsidRPr="00B473B9">
              <w:rPr>
                <w:rFonts w:ascii="Times New Roman" w:hAnsi="Times New Roman" w:cs="Times New Roman"/>
              </w:rPr>
              <w:t xml:space="preserve"> </w:t>
            </w:r>
            <w:proofErr w:type="spellStart"/>
            <w:r w:rsidRPr="00B473B9">
              <w:rPr>
                <w:rFonts w:ascii="Times New Roman" w:hAnsi="Times New Roman" w:cs="Times New Roman"/>
              </w:rPr>
              <w:t>отсут</w:t>
            </w:r>
            <w:r w:rsidR="00910D54" w:rsidRPr="00B473B9">
              <w:rPr>
                <w:rFonts w:ascii="Times New Roman" w:hAnsi="Times New Roman" w:cs="Times New Roman"/>
              </w:rPr>
              <w:t>-</w:t>
            </w:r>
            <w:r w:rsidRPr="00B473B9">
              <w:rPr>
                <w:rFonts w:ascii="Times New Roman" w:hAnsi="Times New Roman" w:cs="Times New Roman"/>
              </w:rPr>
              <w:t>ствие</w:t>
            </w:r>
            <w:proofErr w:type="spellEnd"/>
            <w:r w:rsidRPr="00B473B9">
              <w:rPr>
                <w:rFonts w:ascii="Times New Roman" w:hAnsi="Times New Roman" w:cs="Times New Roman"/>
              </w:rPr>
              <w:t xml:space="preserve"> признака</w:t>
            </w:r>
          </w:p>
          <w:p w:rsidR="00A26589" w:rsidRPr="00B473B9" w:rsidRDefault="00A26589" w:rsidP="00FC5B82">
            <w:pPr>
              <w:jc w:val="center"/>
              <w:rPr>
                <w:rFonts w:ascii="Times New Roman" w:hAnsi="Times New Roman" w:cs="Times New Roman"/>
              </w:rPr>
            </w:pPr>
          </w:p>
        </w:tc>
      </w:tr>
      <w:tr w:rsidR="00B473B9" w:rsidRPr="00B473B9" w:rsidTr="00724A7F">
        <w:tc>
          <w:tcPr>
            <w:tcW w:w="10207" w:type="dxa"/>
            <w:gridSpan w:val="4"/>
          </w:tcPr>
          <w:p w:rsidR="003C48F9" w:rsidRPr="00B473B9" w:rsidRDefault="003C48F9" w:rsidP="00B07564">
            <w:pPr>
              <w:rPr>
                <w:rFonts w:ascii="Times New Roman" w:hAnsi="Times New Roman" w:cs="Times New Roman"/>
              </w:rPr>
            </w:pPr>
            <w:r w:rsidRPr="00B473B9">
              <w:rPr>
                <w:rFonts w:ascii="Times New Roman" w:hAnsi="Times New Roman" w:cs="Times New Roman"/>
              </w:rPr>
              <w:t>Основные критерии</w:t>
            </w:r>
          </w:p>
          <w:p w:rsidR="003C48F9" w:rsidRPr="00B473B9" w:rsidRDefault="003C48F9" w:rsidP="00A21FF2">
            <w:pPr>
              <w:jc w:val="center"/>
              <w:rPr>
                <w:rFonts w:ascii="Times New Roman" w:hAnsi="Times New Roman" w:cs="Times New Roman"/>
              </w:rPr>
            </w:pPr>
          </w:p>
        </w:tc>
      </w:tr>
      <w:tr w:rsidR="00B473B9" w:rsidRPr="00B473B9" w:rsidTr="00724A7F">
        <w:tc>
          <w:tcPr>
            <w:tcW w:w="1555" w:type="dxa"/>
          </w:tcPr>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Неполное раскрытие бухгалтер</w:t>
            </w:r>
            <w:r w:rsidR="00F727F7" w:rsidRPr="00B473B9">
              <w:rPr>
                <w:rFonts w:eastAsiaTheme="minorEastAsia"/>
                <w:kern w:val="24"/>
                <w:sz w:val="22"/>
                <w:szCs w:val="22"/>
              </w:rPr>
              <w:t>-</w:t>
            </w:r>
            <w:proofErr w:type="spellStart"/>
            <w:r w:rsidRPr="00B473B9">
              <w:rPr>
                <w:rFonts w:eastAsiaTheme="minorEastAsia"/>
                <w:kern w:val="24"/>
                <w:sz w:val="22"/>
                <w:szCs w:val="22"/>
              </w:rPr>
              <w:t>ской</w:t>
            </w:r>
            <w:proofErr w:type="spellEnd"/>
            <w:r w:rsidRPr="00B473B9">
              <w:rPr>
                <w:rFonts w:eastAsiaTheme="minorEastAsia"/>
                <w:kern w:val="24"/>
                <w:sz w:val="22"/>
                <w:szCs w:val="22"/>
              </w:rPr>
              <w:t xml:space="preserve"> отчетности на сайте ЦБ РФ</w:t>
            </w:r>
          </w:p>
          <w:p w:rsidR="003C48F9" w:rsidRPr="00B473B9" w:rsidRDefault="003C48F9" w:rsidP="00A21FF2">
            <w:pPr>
              <w:pStyle w:val="a4"/>
              <w:spacing w:before="0" w:beforeAutospacing="0" w:after="0" w:afterAutospacing="0"/>
              <w:rPr>
                <w:sz w:val="22"/>
                <w:szCs w:val="22"/>
              </w:rPr>
            </w:pPr>
          </w:p>
        </w:tc>
        <w:tc>
          <w:tcPr>
            <w:tcW w:w="3833" w:type="dxa"/>
          </w:tcPr>
          <w:p w:rsidR="003C48F9" w:rsidRPr="00B473B9" w:rsidRDefault="006767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w:t>
            </w:r>
            <w:r w:rsidR="003C48F9" w:rsidRPr="00B473B9">
              <w:rPr>
                <w:rFonts w:eastAsiaTheme="minorEastAsia"/>
                <w:kern w:val="24"/>
                <w:sz w:val="22"/>
                <w:szCs w:val="22"/>
              </w:rPr>
              <w:t xml:space="preserve"> всех</w:t>
            </w:r>
            <w:r w:rsidR="006F0F68" w:rsidRPr="00B473B9">
              <w:rPr>
                <w:rFonts w:eastAsiaTheme="minorEastAsia"/>
                <w:kern w:val="24"/>
                <w:sz w:val="22"/>
                <w:szCs w:val="22"/>
              </w:rPr>
              <w:t xml:space="preserve"> предусмотренных форм отчетности</w:t>
            </w:r>
            <w:r w:rsidR="003C48F9" w:rsidRPr="00B473B9">
              <w:rPr>
                <w:rFonts w:eastAsiaTheme="minorEastAsia"/>
                <w:kern w:val="24"/>
                <w:sz w:val="22"/>
                <w:szCs w:val="22"/>
              </w:rPr>
              <w:t xml:space="preserve"> </w:t>
            </w:r>
            <w:r w:rsidR="00B52C08" w:rsidRPr="00B473B9">
              <w:rPr>
                <w:rFonts w:eastAsiaTheme="minorEastAsia"/>
                <w:kern w:val="24"/>
                <w:sz w:val="22"/>
                <w:szCs w:val="22"/>
              </w:rPr>
              <w:t xml:space="preserve">(ф.101, 102, 123, 134 (квартальная), 135, годовая) </w:t>
            </w:r>
            <w:r w:rsidR="003C48F9" w:rsidRPr="00B473B9">
              <w:rPr>
                <w:rFonts w:eastAsiaTheme="minorEastAsia"/>
                <w:kern w:val="24"/>
                <w:sz w:val="22"/>
                <w:szCs w:val="22"/>
              </w:rPr>
              <w:t xml:space="preserve">на последнюю отчетную дату (отчеты публикуются </w:t>
            </w:r>
            <w:r w:rsidR="007321A1">
              <w:rPr>
                <w:rFonts w:eastAsiaTheme="minorEastAsia"/>
                <w:kern w:val="24"/>
                <w:sz w:val="22"/>
                <w:szCs w:val="22"/>
              </w:rPr>
              <w:t>на 18-й рабочий день</w:t>
            </w:r>
            <w:r w:rsidR="003C48F9" w:rsidRPr="00B473B9">
              <w:rPr>
                <w:rFonts w:eastAsiaTheme="minorEastAsia"/>
                <w:kern w:val="24"/>
                <w:sz w:val="22"/>
                <w:szCs w:val="22"/>
              </w:rPr>
              <w:t xml:space="preserve"> после отчетной даты - проверить наличие аналогичного отчета у других банков)</w:t>
            </w:r>
          </w:p>
          <w:p w:rsidR="003C48F9" w:rsidRPr="00B473B9" w:rsidRDefault="003C48F9" w:rsidP="00A21FF2">
            <w:pPr>
              <w:pStyle w:val="a4"/>
              <w:spacing w:before="0" w:beforeAutospacing="0" w:after="0" w:afterAutospacing="0"/>
              <w:rPr>
                <w:sz w:val="22"/>
                <w:szCs w:val="22"/>
              </w:rPr>
            </w:pPr>
          </w:p>
        </w:tc>
        <w:tc>
          <w:tcPr>
            <w:tcW w:w="2976" w:type="dxa"/>
          </w:tcPr>
          <w:p w:rsidR="003C48F9" w:rsidRPr="00B473B9" w:rsidRDefault="005E6FA6" w:rsidP="0028194F">
            <w:pPr>
              <w:pStyle w:val="a4"/>
              <w:spacing w:before="0" w:beforeAutospacing="0" w:after="0" w:afterAutospacing="0"/>
              <w:rPr>
                <w:rStyle w:val="a5"/>
                <w:rFonts w:eastAsiaTheme="minorEastAsia"/>
                <w:color w:val="auto"/>
                <w:kern w:val="24"/>
                <w:sz w:val="22"/>
                <w:szCs w:val="22"/>
              </w:rPr>
            </w:pPr>
            <w:hyperlink r:id="rId8" w:history="1">
              <w:r w:rsidR="003C48F9" w:rsidRPr="00B473B9">
                <w:rPr>
                  <w:rStyle w:val="a5"/>
                  <w:rFonts w:eastAsiaTheme="minorEastAsia"/>
                  <w:color w:val="auto"/>
                  <w:kern w:val="24"/>
                  <w:sz w:val="22"/>
                  <w:szCs w:val="22"/>
                </w:rPr>
                <w:t>http://www.cbr.ru/credit/main.asp</w:t>
              </w:r>
            </w:hyperlink>
            <w:r w:rsidR="0028194F" w:rsidRPr="00B473B9">
              <w:rPr>
                <w:rStyle w:val="a5"/>
                <w:rFonts w:eastAsiaTheme="minorEastAsia"/>
                <w:color w:val="auto"/>
                <w:kern w:val="24"/>
                <w:sz w:val="22"/>
                <w:szCs w:val="22"/>
              </w:rPr>
              <w:t>.</w:t>
            </w:r>
          </w:p>
          <w:p w:rsidR="0028194F" w:rsidRPr="00B473B9" w:rsidRDefault="0028194F" w:rsidP="0028194F">
            <w:pPr>
              <w:pStyle w:val="a4"/>
              <w:spacing w:before="0" w:beforeAutospacing="0" w:after="0" w:afterAutospacing="0"/>
              <w:rPr>
                <w:rStyle w:val="a5"/>
                <w:rFonts w:eastAsiaTheme="minorEastAsia"/>
                <w:color w:val="auto"/>
                <w:kern w:val="24"/>
                <w:sz w:val="22"/>
                <w:szCs w:val="22"/>
                <w:u w:val="none"/>
              </w:rPr>
            </w:pPr>
            <w:r w:rsidRPr="00B473B9">
              <w:rPr>
                <w:rStyle w:val="a5"/>
                <w:rFonts w:eastAsiaTheme="minorEastAsia"/>
                <w:color w:val="auto"/>
                <w:kern w:val="24"/>
                <w:sz w:val="22"/>
                <w:szCs w:val="22"/>
                <w:u w:val="none"/>
              </w:rPr>
              <w:t xml:space="preserve">   </w:t>
            </w:r>
          </w:p>
          <w:p w:rsidR="00903357" w:rsidRPr="00B473B9" w:rsidRDefault="00525F27" w:rsidP="0028194F">
            <w:pPr>
              <w:pStyle w:val="a4"/>
              <w:spacing w:before="0" w:beforeAutospacing="0" w:after="0" w:afterAutospacing="0"/>
              <w:rPr>
                <w:sz w:val="22"/>
                <w:szCs w:val="22"/>
              </w:rPr>
            </w:pPr>
            <w:r w:rsidRPr="00B473B9">
              <w:rPr>
                <w:sz w:val="22"/>
                <w:szCs w:val="22"/>
              </w:rPr>
              <w:t xml:space="preserve">Поиск в интернете по фразе: «нормативы ЦБ нарушили» выведет ежемесячные обзоры о нарушениях нормативов и </w:t>
            </w:r>
            <w:proofErr w:type="spellStart"/>
            <w:r w:rsidRPr="00B473B9">
              <w:rPr>
                <w:sz w:val="22"/>
                <w:szCs w:val="22"/>
              </w:rPr>
              <w:t>нераскрытии</w:t>
            </w:r>
            <w:proofErr w:type="spellEnd"/>
            <w:r w:rsidRPr="00B473B9">
              <w:rPr>
                <w:sz w:val="22"/>
                <w:szCs w:val="22"/>
              </w:rPr>
              <w:t xml:space="preserve"> отчетности</w:t>
            </w:r>
          </w:p>
        </w:tc>
        <w:tc>
          <w:tcPr>
            <w:tcW w:w="1843" w:type="dxa"/>
          </w:tcPr>
          <w:p w:rsidR="003C48F9" w:rsidRPr="00B473B9" w:rsidRDefault="003C48F9" w:rsidP="00A21FF2">
            <w:pPr>
              <w:jc w:val="center"/>
              <w:rPr>
                <w:rFonts w:ascii="Times New Roman" w:hAnsi="Times New Roman" w:cs="Times New Roman"/>
              </w:rPr>
            </w:pPr>
          </w:p>
        </w:tc>
      </w:tr>
      <w:tr w:rsidR="00B473B9" w:rsidRPr="00B473B9" w:rsidTr="00724A7F">
        <w:tc>
          <w:tcPr>
            <w:tcW w:w="1555" w:type="dxa"/>
          </w:tcPr>
          <w:p w:rsidR="003C48F9" w:rsidRPr="00B473B9" w:rsidRDefault="003C48F9" w:rsidP="00174623">
            <w:pPr>
              <w:pStyle w:val="a4"/>
              <w:spacing w:before="0" w:beforeAutospacing="0" w:after="120" w:afterAutospacing="0"/>
              <w:rPr>
                <w:sz w:val="22"/>
                <w:szCs w:val="22"/>
              </w:rPr>
            </w:pPr>
            <w:r w:rsidRPr="00B473B9">
              <w:rPr>
                <w:rFonts w:eastAsiaTheme="minorEastAsia"/>
                <w:kern w:val="24"/>
                <w:sz w:val="22"/>
                <w:szCs w:val="22"/>
              </w:rPr>
              <w:t>Агрессивная рекламная кампания</w:t>
            </w:r>
          </w:p>
        </w:tc>
        <w:tc>
          <w:tcPr>
            <w:tcW w:w="3833" w:type="dxa"/>
          </w:tcPr>
          <w:p w:rsidR="003C48F9" w:rsidRPr="00B473B9" w:rsidRDefault="00676756" w:rsidP="00676756">
            <w:pPr>
              <w:pStyle w:val="a4"/>
              <w:spacing w:before="0" w:beforeAutospacing="0" w:after="0" w:afterAutospacing="0"/>
              <w:rPr>
                <w:sz w:val="22"/>
                <w:szCs w:val="22"/>
              </w:rPr>
            </w:pPr>
            <w:r w:rsidRPr="00B473B9">
              <w:rPr>
                <w:rFonts w:eastAsiaTheme="minorEastAsia"/>
                <w:kern w:val="24"/>
                <w:sz w:val="22"/>
                <w:szCs w:val="22"/>
              </w:rPr>
              <w:t>Наличие</w:t>
            </w:r>
            <w:r w:rsidR="00393156" w:rsidRPr="00B473B9">
              <w:rPr>
                <w:rFonts w:eastAsiaTheme="minorEastAsia"/>
                <w:kern w:val="24"/>
                <w:sz w:val="22"/>
                <w:szCs w:val="22"/>
              </w:rPr>
              <w:t xml:space="preserve"> </w:t>
            </w:r>
            <w:r w:rsidR="003C48F9" w:rsidRPr="00B473B9">
              <w:rPr>
                <w:rFonts w:eastAsiaTheme="minorEastAsia"/>
                <w:kern w:val="24"/>
                <w:sz w:val="22"/>
                <w:szCs w:val="22"/>
              </w:rPr>
              <w:t>повышенн</w:t>
            </w:r>
            <w:r w:rsidR="00393156" w:rsidRPr="00B473B9">
              <w:rPr>
                <w:rFonts w:eastAsiaTheme="minorEastAsia"/>
                <w:kern w:val="24"/>
                <w:sz w:val="22"/>
                <w:szCs w:val="22"/>
              </w:rPr>
              <w:t>ой</w:t>
            </w:r>
            <w:r w:rsidR="003C48F9" w:rsidRPr="00B473B9">
              <w:rPr>
                <w:rFonts w:eastAsiaTheme="minorEastAsia"/>
                <w:kern w:val="24"/>
                <w:sz w:val="22"/>
                <w:szCs w:val="22"/>
              </w:rPr>
              <w:t xml:space="preserve"> рекламн</w:t>
            </w:r>
            <w:r w:rsidR="00393156" w:rsidRPr="00B473B9">
              <w:rPr>
                <w:rFonts w:eastAsiaTheme="minorEastAsia"/>
                <w:kern w:val="24"/>
                <w:sz w:val="22"/>
                <w:szCs w:val="22"/>
              </w:rPr>
              <w:t>ой</w:t>
            </w:r>
            <w:r w:rsidR="003C48F9" w:rsidRPr="00B473B9">
              <w:rPr>
                <w:rFonts w:eastAsiaTheme="minorEastAsia"/>
                <w:kern w:val="24"/>
                <w:sz w:val="22"/>
                <w:szCs w:val="22"/>
              </w:rPr>
              <w:t xml:space="preserve"> активност</w:t>
            </w:r>
            <w:r w:rsidR="00393156" w:rsidRPr="00B473B9">
              <w:rPr>
                <w:rFonts w:eastAsiaTheme="minorEastAsia"/>
                <w:kern w:val="24"/>
                <w:sz w:val="22"/>
                <w:szCs w:val="22"/>
              </w:rPr>
              <w:t>и</w:t>
            </w:r>
            <w:r w:rsidR="003C48F9" w:rsidRPr="00B473B9">
              <w:rPr>
                <w:rFonts w:eastAsiaTheme="minorEastAsia"/>
                <w:kern w:val="24"/>
                <w:sz w:val="22"/>
                <w:szCs w:val="22"/>
              </w:rPr>
              <w:t xml:space="preserve"> банка </w:t>
            </w: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Обзор СМИ: телевидение, интернет, радио, наружная уличная реклама и т.д.</w:t>
            </w:r>
          </w:p>
        </w:tc>
        <w:tc>
          <w:tcPr>
            <w:tcW w:w="1843" w:type="dxa"/>
          </w:tcPr>
          <w:p w:rsidR="003C48F9" w:rsidRPr="00B473B9" w:rsidRDefault="003C48F9" w:rsidP="00A21FF2">
            <w:pPr>
              <w:pStyle w:val="a4"/>
              <w:spacing w:before="0" w:beforeAutospacing="0" w:after="0" w:afterAutospacing="0"/>
              <w:rPr>
                <w:sz w:val="22"/>
                <w:szCs w:val="22"/>
              </w:rPr>
            </w:pP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Слишком привлекательные условия  вкладов </w:t>
            </w:r>
          </w:p>
        </w:tc>
        <w:tc>
          <w:tcPr>
            <w:tcW w:w="3833" w:type="dxa"/>
          </w:tcPr>
          <w:p w:rsidR="003C48F9" w:rsidRPr="00B473B9" w:rsidRDefault="003C48F9" w:rsidP="00174623">
            <w:pPr>
              <w:pStyle w:val="a4"/>
              <w:spacing w:before="0" w:beforeAutospacing="0" w:after="120" w:afterAutospacing="0"/>
              <w:rPr>
                <w:sz w:val="22"/>
                <w:szCs w:val="22"/>
              </w:rPr>
            </w:pPr>
            <w:r w:rsidRPr="00B473B9">
              <w:rPr>
                <w:rFonts w:eastAsiaTheme="minorEastAsia"/>
                <w:kern w:val="24"/>
                <w:sz w:val="22"/>
                <w:szCs w:val="22"/>
              </w:rPr>
              <w:t xml:space="preserve">Условия привлечения вкладов </w:t>
            </w:r>
            <w:r w:rsidR="00393156" w:rsidRPr="00B473B9">
              <w:rPr>
                <w:rFonts w:eastAsiaTheme="minorEastAsia"/>
                <w:kern w:val="24"/>
                <w:sz w:val="22"/>
                <w:szCs w:val="22"/>
              </w:rPr>
              <w:t xml:space="preserve"> </w:t>
            </w:r>
            <w:r w:rsidRPr="00B473B9">
              <w:rPr>
                <w:rFonts w:eastAsiaTheme="minorEastAsia"/>
                <w:kern w:val="24"/>
                <w:sz w:val="22"/>
                <w:szCs w:val="22"/>
              </w:rPr>
              <w:t>существенно лучше предло</w:t>
            </w:r>
            <w:r w:rsidR="00B43381" w:rsidRPr="00B473B9">
              <w:rPr>
                <w:rFonts w:eastAsiaTheme="minorEastAsia"/>
                <w:kern w:val="24"/>
                <w:sz w:val="22"/>
                <w:szCs w:val="22"/>
              </w:rPr>
              <w:t>жений иных банков региона (</w:t>
            </w:r>
            <w:r w:rsidRPr="00B473B9">
              <w:rPr>
                <w:rFonts w:eastAsiaTheme="minorEastAsia"/>
                <w:kern w:val="24"/>
                <w:sz w:val="22"/>
                <w:szCs w:val="22"/>
              </w:rPr>
              <w:t>завышенные процентные ставки, подарки при открытии вклада, розыгрыши призов, льготные условия досрочного изъятия и т.д.)</w:t>
            </w:r>
          </w:p>
        </w:tc>
        <w:tc>
          <w:tcPr>
            <w:tcW w:w="2976" w:type="dxa"/>
          </w:tcPr>
          <w:p w:rsidR="000D0BCA"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С</w:t>
            </w:r>
            <w:r w:rsidR="000D0BCA" w:rsidRPr="00B473B9">
              <w:rPr>
                <w:rFonts w:eastAsiaTheme="minorEastAsia"/>
                <w:kern w:val="24"/>
                <w:sz w:val="22"/>
                <w:szCs w:val="22"/>
              </w:rPr>
              <w:t>айт банка</w:t>
            </w:r>
          </w:p>
          <w:p w:rsidR="000D0BCA" w:rsidRPr="00B473B9" w:rsidRDefault="000D0BCA" w:rsidP="00A21FF2">
            <w:pPr>
              <w:pStyle w:val="a4"/>
              <w:spacing w:before="0" w:beforeAutospacing="0" w:after="0" w:afterAutospacing="0"/>
              <w:rPr>
                <w:rFonts w:eastAsiaTheme="minorEastAsia"/>
                <w:kern w:val="24"/>
                <w:sz w:val="22"/>
                <w:szCs w:val="22"/>
              </w:rPr>
            </w:pPr>
          </w:p>
          <w:p w:rsidR="000D0BCA" w:rsidRPr="00B473B9" w:rsidRDefault="005E6FA6" w:rsidP="000D0BCA">
            <w:pPr>
              <w:pStyle w:val="a4"/>
              <w:spacing w:before="0" w:beforeAutospacing="0" w:after="0" w:afterAutospacing="0"/>
              <w:rPr>
                <w:rFonts w:eastAsiaTheme="minorEastAsia"/>
                <w:kern w:val="24"/>
                <w:sz w:val="22"/>
                <w:szCs w:val="22"/>
              </w:rPr>
            </w:pPr>
            <w:hyperlink r:id="rId9"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banki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hyperlink>
          </w:p>
          <w:p w:rsidR="000D0BCA" w:rsidRPr="00B473B9" w:rsidRDefault="000D0BCA" w:rsidP="000D0BCA">
            <w:pPr>
              <w:pStyle w:val="a4"/>
              <w:spacing w:before="0" w:beforeAutospacing="0" w:after="0" w:afterAutospacing="0"/>
              <w:rPr>
                <w:rFonts w:eastAsiaTheme="minorEastAsia"/>
                <w:kern w:val="24"/>
                <w:sz w:val="22"/>
                <w:szCs w:val="22"/>
              </w:rPr>
            </w:pPr>
          </w:p>
          <w:p w:rsidR="000D0BCA" w:rsidRPr="00B473B9" w:rsidRDefault="005E6FA6" w:rsidP="000D0BCA">
            <w:pPr>
              <w:pStyle w:val="a4"/>
              <w:spacing w:before="0" w:beforeAutospacing="0" w:after="0" w:afterAutospacing="0"/>
              <w:rPr>
                <w:rStyle w:val="a5"/>
                <w:rFonts w:eastAsiaTheme="minorEastAsia"/>
                <w:color w:val="auto"/>
                <w:kern w:val="24"/>
                <w:sz w:val="22"/>
                <w:szCs w:val="22"/>
              </w:rPr>
            </w:pPr>
            <w:hyperlink r:id="rId10" w:history="1">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sravni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hyperlink>
            <w:r w:rsidR="003C48F9" w:rsidRPr="00B473B9">
              <w:rPr>
                <w:rStyle w:val="a5"/>
                <w:rFonts w:eastAsiaTheme="minorEastAsia"/>
                <w:color w:val="auto"/>
                <w:kern w:val="24"/>
                <w:sz w:val="22"/>
                <w:szCs w:val="22"/>
              </w:rPr>
              <w:t xml:space="preserve"> </w:t>
            </w:r>
            <w:r w:rsidR="000D0BCA" w:rsidRPr="00B473B9">
              <w:rPr>
                <w:rStyle w:val="a5"/>
                <w:rFonts w:eastAsiaTheme="minorEastAsia"/>
                <w:color w:val="auto"/>
                <w:kern w:val="24"/>
                <w:sz w:val="22"/>
                <w:szCs w:val="22"/>
              </w:rPr>
              <w:t xml:space="preserve"> </w:t>
            </w:r>
          </w:p>
          <w:p w:rsidR="000D0BCA" w:rsidRPr="00B473B9" w:rsidRDefault="000D0BCA" w:rsidP="000D0BCA">
            <w:pPr>
              <w:pStyle w:val="a4"/>
              <w:spacing w:before="0" w:beforeAutospacing="0" w:after="0" w:afterAutospacing="0"/>
              <w:rPr>
                <w:rFonts w:eastAsiaTheme="minorEastAsia"/>
                <w:kern w:val="24"/>
                <w:sz w:val="22"/>
                <w:szCs w:val="22"/>
              </w:rPr>
            </w:pPr>
          </w:p>
          <w:p w:rsidR="003C48F9" w:rsidRPr="00B473B9" w:rsidRDefault="000D0BCA" w:rsidP="000D0BCA">
            <w:pPr>
              <w:pStyle w:val="a4"/>
              <w:spacing w:before="0" w:beforeAutospacing="0" w:after="0" w:afterAutospacing="0"/>
              <w:rPr>
                <w:sz w:val="22"/>
                <w:szCs w:val="22"/>
              </w:rPr>
            </w:pPr>
            <w:r w:rsidRPr="00B473B9">
              <w:rPr>
                <w:rFonts w:eastAsiaTheme="minorEastAsia"/>
                <w:kern w:val="24"/>
                <w:sz w:val="22"/>
                <w:szCs w:val="22"/>
              </w:rPr>
              <w:t>и др.</w:t>
            </w:r>
          </w:p>
        </w:tc>
        <w:tc>
          <w:tcPr>
            <w:tcW w:w="1843" w:type="dxa"/>
          </w:tcPr>
          <w:p w:rsidR="003C48F9" w:rsidRPr="00B473B9" w:rsidRDefault="003C48F9" w:rsidP="00A21FF2">
            <w:pPr>
              <w:pStyle w:val="a4"/>
              <w:spacing w:before="0" w:beforeAutospacing="0" w:after="0" w:afterAutospacing="0"/>
              <w:rPr>
                <w:sz w:val="22"/>
                <w:szCs w:val="22"/>
              </w:rPr>
            </w:pP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Отсутствие или снижение рейтингов банка </w:t>
            </w:r>
          </w:p>
        </w:tc>
        <w:tc>
          <w:tcPr>
            <w:tcW w:w="3833" w:type="dxa"/>
          </w:tcPr>
          <w:p w:rsidR="003C48F9" w:rsidRPr="00B473B9" w:rsidRDefault="00676756" w:rsidP="004C49CA">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w:t>
            </w:r>
            <w:r w:rsidR="00393156" w:rsidRPr="00B473B9">
              <w:rPr>
                <w:rFonts w:eastAsiaTheme="minorEastAsia"/>
                <w:kern w:val="24"/>
                <w:sz w:val="22"/>
                <w:szCs w:val="22"/>
              </w:rPr>
              <w:t xml:space="preserve"> </w:t>
            </w:r>
            <w:r w:rsidR="003C48F9" w:rsidRPr="00B473B9">
              <w:rPr>
                <w:rFonts w:eastAsiaTheme="minorEastAsia"/>
                <w:kern w:val="24"/>
                <w:sz w:val="22"/>
                <w:szCs w:val="22"/>
              </w:rPr>
              <w:t xml:space="preserve">у банка рейтингов </w:t>
            </w:r>
            <w:r w:rsidR="00393156" w:rsidRPr="00B473B9">
              <w:rPr>
                <w:rFonts w:eastAsiaTheme="minorEastAsia"/>
                <w:kern w:val="24"/>
                <w:sz w:val="22"/>
                <w:szCs w:val="22"/>
              </w:rPr>
              <w:t>и(</w:t>
            </w:r>
            <w:r w:rsidR="003C48F9" w:rsidRPr="00B473B9">
              <w:rPr>
                <w:rFonts w:eastAsiaTheme="minorEastAsia"/>
                <w:kern w:val="24"/>
                <w:sz w:val="22"/>
                <w:szCs w:val="22"/>
              </w:rPr>
              <w:t>или</w:t>
            </w:r>
            <w:r w:rsidR="00393156" w:rsidRPr="00B473B9">
              <w:rPr>
                <w:rFonts w:eastAsiaTheme="minorEastAsia"/>
                <w:kern w:val="24"/>
                <w:sz w:val="22"/>
                <w:szCs w:val="22"/>
              </w:rPr>
              <w:t>)</w:t>
            </w:r>
            <w:r w:rsidR="003C48F9" w:rsidRPr="00B473B9">
              <w:rPr>
                <w:rFonts w:eastAsiaTheme="minorEastAsia"/>
                <w:kern w:val="24"/>
                <w:sz w:val="22"/>
                <w:szCs w:val="22"/>
              </w:rPr>
              <w:t xml:space="preserve"> устойчивой тенденции к их понижению по итогам 2 и более пересмотров рейтинговым агентством </w:t>
            </w:r>
          </w:p>
          <w:p w:rsidR="004C49CA" w:rsidRPr="00B473B9" w:rsidRDefault="004C49CA" w:rsidP="004C49CA">
            <w:pPr>
              <w:pStyle w:val="a4"/>
              <w:spacing w:before="0" w:beforeAutospacing="0" w:after="0" w:afterAutospacing="0"/>
              <w:rPr>
                <w:sz w:val="22"/>
                <w:szCs w:val="22"/>
              </w:rPr>
            </w:pPr>
          </w:p>
        </w:tc>
        <w:tc>
          <w:tcPr>
            <w:tcW w:w="2976" w:type="dxa"/>
          </w:tcPr>
          <w:p w:rsidR="003C48F9" w:rsidRPr="00B473B9" w:rsidRDefault="005E6FA6" w:rsidP="00A21FF2">
            <w:pPr>
              <w:pStyle w:val="a4"/>
              <w:spacing w:before="0" w:beforeAutospacing="0" w:after="0" w:afterAutospacing="0"/>
              <w:rPr>
                <w:sz w:val="22"/>
                <w:szCs w:val="22"/>
              </w:rPr>
            </w:pPr>
            <w:hyperlink r:id="rId11" w:history="1">
              <w:r w:rsidR="003C48F9" w:rsidRPr="00B473B9">
                <w:rPr>
                  <w:rStyle w:val="a5"/>
                  <w:rFonts w:eastAsiaTheme="minorEastAsia"/>
                  <w:color w:val="auto"/>
                  <w:kern w:val="24"/>
                  <w:sz w:val="22"/>
                  <w:szCs w:val="22"/>
                </w:rPr>
                <w:t>http://www.banki.ru/banks/ratings/agency/</w:t>
              </w:r>
            </w:hyperlink>
          </w:p>
          <w:p w:rsidR="003C48F9" w:rsidRPr="00B473B9" w:rsidRDefault="003C48F9" w:rsidP="00A21FF2">
            <w:pPr>
              <w:pStyle w:val="a4"/>
              <w:spacing w:before="0" w:beforeAutospacing="0" w:after="0" w:afterAutospacing="0"/>
              <w:rPr>
                <w:sz w:val="22"/>
                <w:szCs w:val="22"/>
              </w:rPr>
            </w:pPr>
          </w:p>
        </w:tc>
        <w:tc>
          <w:tcPr>
            <w:tcW w:w="1843" w:type="dxa"/>
          </w:tcPr>
          <w:p w:rsidR="003C48F9" w:rsidRPr="00B473B9" w:rsidRDefault="003C48F9" w:rsidP="00A21FF2">
            <w:pPr>
              <w:pStyle w:val="a4"/>
              <w:spacing w:before="0" w:beforeAutospacing="0" w:after="0" w:afterAutospacing="0"/>
              <w:rPr>
                <w:sz w:val="22"/>
                <w:szCs w:val="22"/>
              </w:rPr>
            </w:pP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proofErr w:type="spellStart"/>
            <w:r w:rsidRPr="00B473B9">
              <w:rPr>
                <w:rFonts w:eastAsiaTheme="minorEastAsia"/>
                <w:kern w:val="24"/>
                <w:sz w:val="22"/>
                <w:szCs w:val="22"/>
              </w:rPr>
              <w:t>Непрозрач</w:t>
            </w:r>
            <w:r w:rsidR="00562A53" w:rsidRPr="00B473B9">
              <w:rPr>
                <w:rFonts w:eastAsiaTheme="minorEastAsia"/>
                <w:kern w:val="24"/>
                <w:sz w:val="22"/>
                <w:szCs w:val="22"/>
              </w:rPr>
              <w:t>-</w:t>
            </w:r>
            <w:r w:rsidRPr="00B473B9">
              <w:rPr>
                <w:rFonts w:eastAsiaTheme="minorEastAsia"/>
                <w:kern w:val="24"/>
                <w:sz w:val="22"/>
                <w:szCs w:val="22"/>
              </w:rPr>
              <w:t>ность</w:t>
            </w:r>
            <w:proofErr w:type="spellEnd"/>
            <w:r w:rsidRPr="00B473B9">
              <w:rPr>
                <w:rFonts w:eastAsiaTheme="minorEastAsia"/>
                <w:kern w:val="24"/>
                <w:sz w:val="22"/>
                <w:szCs w:val="22"/>
              </w:rPr>
              <w:t xml:space="preserve"> структуры собственников банка</w:t>
            </w:r>
          </w:p>
        </w:tc>
        <w:tc>
          <w:tcPr>
            <w:tcW w:w="3833" w:type="dxa"/>
          </w:tcPr>
          <w:p w:rsidR="003C48F9" w:rsidRPr="00B473B9" w:rsidRDefault="00B46305" w:rsidP="00174623">
            <w:pPr>
              <w:pStyle w:val="a4"/>
              <w:spacing w:before="0" w:beforeAutospacing="0" w:after="0" w:afterAutospacing="0"/>
              <w:rPr>
                <w:rFonts w:eastAsiaTheme="minorEastAsia"/>
                <w:kern w:val="24"/>
                <w:sz w:val="22"/>
                <w:szCs w:val="22"/>
              </w:rPr>
            </w:pPr>
            <w:proofErr w:type="spellStart"/>
            <w:r w:rsidRPr="00B473B9">
              <w:rPr>
                <w:rFonts w:eastAsiaTheme="minorEastAsia"/>
                <w:kern w:val="24"/>
                <w:sz w:val="22"/>
                <w:szCs w:val="22"/>
              </w:rPr>
              <w:t>Нер</w:t>
            </w:r>
            <w:r w:rsidR="003C48F9" w:rsidRPr="00B473B9">
              <w:rPr>
                <w:rFonts w:eastAsiaTheme="minorEastAsia"/>
                <w:kern w:val="24"/>
                <w:sz w:val="22"/>
                <w:szCs w:val="22"/>
              </w:rPr>
              <w:t>аскрытие</w:t>
            </w:r>
            <w:proofErr w:type="spellEnd"/>
            <w:r w:rsidR="003C48F9" w:rsidRPr="00B473B9">
              <w:rPr>
                <w:rFonts w:eastAsiaTheme="minorEastAsia"/>
                <w:kern w:val="24"/>
                <w:sz w:val="22"/>
                <w:szCs w:val="22"/>
              </w:rPr>
              <w:t xml:space="preserve"> состава собственников (с долей более 5%). </w:t>
            </w:r>
            <w:r w:rsidRPr="00B473B9">
              <w:rPr>
                <w:rFonts w:eastAsiaTheme="minorEastAsia"/>
                <w:kern w:val="24"/>
                <w:sz w:val="22"/>
                <w:szCs w:val="22"/>
              </w:rPr>
              <w:t>Наличие</w:t>
            </w:r>
            <w:r w:rsidR="003C48F9" w:rsidRPr="00B473B9">
              <w:rPr>
                <w:rFonts w:eastAsiaTheme="minorEastAsia"/>
                <w:kern w:val="24"/>
                <w:sz w:val="22"/>
                <w:szCs w:val="22"/>
              </w:rPr>
              <w:t xml:space="preserve"> среди акционеров банка офшорных компаний,  закольцованной структуры собственности, большого количества «компаний-прокладок» до </w:t>
            </w:r>
            <w:r w:rsidR="003C48F9" w:rsidRPr="00B473B9">
              <w:rPr>
                <w:rFonts w:eastAsiaTheme="minorEastAsia"/>
                <w:kern w:val="24"/>
                <w:sz w:val="22"/>
                <w:szCs w:val="22"/>
              </w:rPr>
              <w:lastRenderedPageBreak/>
              <w:t xml:space="preserve">конечного собственника-физлица. </w:t>
            </w:r>
            <w:r w:rsidR="00393156" w:rsidRPr="00B473B9">
              <w:rPr>
                <w:rFonts w:eastAsiaTheme="minorEastAsia"/>
                <w:kern w:val="24"/>
                <w:sz w:val="22"/>
                <w:szCs w:val="22"/>
              </w:rPr>
              <w:t>(</w:t>
            </w:r>
            <w:r w:rsidR="003C48F9" w:rsidRPr="00B473B9">
              <w:rPr>
                <w:rFonts w:eastAsiaTheme="minorEastAsia"/>
                <w:kern w:val="24"/>
                <w:sz w:val="22"/>
                <w:szCs w:val="22"/>
              </w:rPr>
              <w:t>Если доля крупнейшего собственника составляет менее 10% капитала, то высока вероятность того, что собственник не смог пройти процедуру согласования ЦБ РФ в части подтверждения источника дохода либо деловой репутации</w:t>
            </w:r>
            <w:r w:rsidR="00393156" w:rsidRPr="00B473B9">
              <w:rPr>
                <w:rFonts w:eastAsiaTheme="minorEastAsia"/>
                <w:kern w:val="24"/>
                <w:sz w:val="22"/>
                <w:szCs w:val="22"/>
              </w:rPr>
              <w:t>)</w:t>
            </w:r>
          </w:p>
          <w:p w:rsidR="004C49CA" w:rsidRPr="00B473B9" w:rsidRDefault="004C49CA" w:rsidP="00174623">
            <w:pPr>
              <w:pStyle w:val="a4"/>
              <w:spacing w:before="0" w:beforeAutospacing="0" w:after="0" w:afterAutospacing="0"/>
              <w:rPr>
                <w:sz w:val="22"/>
                <w:szCs w:val="22"/>
              </w:rPr>
            </w:pPr>
          </w:p>
        </w:tc>
        <w:tc>
          <w:tcPr>
            <w:tcW w:w="2976" w:type="dxa"/>
          </w:tcPr>
          <w:p w:rsidR="00C93D6D" w:rsidRPr="00B473B9" w:rsidRDefault="00637057" w:rsidP="0028194F">
            <w:pPr>
              <w:pStyle w:val="a4"/>
              <w:spacing w:before="0" w:beforeAutospacing="0" w:after="0" w:afterAutospacing="0"/>
            </w:pPr>
            <w:r w:rsidRPr="00B473B9">
              <w:rPr>
                <w:noProof/>
              </w:rPr>
              <w:lastRenderedPageBreak/>
              <w:drawing>
                <wp:anchor distT="0" distB="0" distL="114300" distR="114300" simplePos="0" relativeHeight="251658240" behindDoc="0" locked="0" layoutInCell="1" allowOverlap="1">
                  <wp:simplePos x="0" y="0"/>
                  <wp:positionH relativeFrom="column">
                    <wp:posOffset>862965</wp:posOffset>
                  </wp:positionH>
                  <wp:positionV relativeFrom="paragraph">
                    <wp:posOffset>367030</wp:posOffset>
                  </wp:positionV>
                  <wp:extent cx="314325" cy="188595"/>
                  <wp:effectExtent l="0" t="0" r="9525"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188595"/>
                          </a:xfrm>
                          <a:prstGeom prst="rect">
                            <a:avLst/>
                          </a:prstGeom>
                        </pic:spPr>
                      </pic:pic>
                    </a:graphicData>
                  </a:graphic>
                </wp:anchor>
              </w:drawing>
            </w:r>
            <w:hyperlink r:id="rId13" w:history="1">
              <w:r w:rsidR="00C93D6D" w:rsidRPr="00B473B9">
                <w:rPr>
                  <w:rStyle w:val="a5"/>
                  <w:color w:val="auto"/>
                </w:rPr>
                <w:t>https://www.cbr.ru/hd_base/default.aspx?PrtID=co_schema</w:t>
              </w:r>
            </w:hyperlink>
            <w:r w:rsidR="000749B0" w:rsidRPr="00B473B9">
              <w:t xml:space="preserve">. Открыть </w:t>
            </w:r>
          </w:p>
          <w:p w:rsidR="0028194F" w:rsidRPr="00B473B9" w:rsidRDefault="0028194F" w:rsidP="0028194F">
            <w:pPr>
              <w:pStyle w:val="a4"/>
              <w:spacing w:before="0" w:beforeAutospacing="0" w:after="0" w:afterAutospacing="0"/>
              <w:ind w:left="176"/>
              <w:rPr>
                <w:rFonts w:eastAsiaTheme="minorEastAsia"/>
                <w:kern w:val="24"/>
                <w:sz w:val="22"/>
                <w:szCs w:val="22"/>
                <w:u w:val="single"/>
              </w:rPr>
            </w:pPr>
            <w:r w:rsidRPr="00B473B9">
              <w:rPr>
                <w:rStyle w:val="a5"/>
                <w:rFonts w:eastAsiaTheme="minorEastAsia"/>
                <w:color w:val="auto"/>
                <w:kern w:val="24"/>
                <w:sz w:val="22"/>
                <w:szCs w:val="22"/>
                <w:u w:val="none"/>
              </w:rPr>
              <w:t xml:space="preserve">    </w:t>
            </w:r>
          </w:p>
          <w:p w:rsidR="003C48F9" w:rsidRPr="00B473B9" w:rsidRDefault="005E6FA6" w:rsidP="0028194F">
            <w:pPr>
              <w:pStyle w:val="a4"/>
              <w:spacing w:before="0" w:beforeAutospacing="0" w:after="0" w:afterAutospacing="0"/>
              <w:rPr>
                <w:rStyle w:val="a5"/>
                <w:rFonts w:eastAsiaTheme="minorEastAsia"/>
                <w:color w:val="auto"/>
                <w:kern w:val="24"/>
                <w:sz w:val="22"/>
                <w:szCs w:val="22"/>
              </w:rPr>
            </w:pPr>
            <w:hyperlink r:id="rId14"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allbanks</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banks</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russia</w:t>
              </w:r>
              <w:proofErr w:type="spellEnd"/>
              <w:r w:rsidR="003C48F9" w:rsidRPr="00B473B9">
                <w:rPr>
                  <w:rStyle w:val="a5"/>
                  <w:rFonts w:eastAsiaTheme="minorEastAsia"/>
                  <w:color w:val="auto"/>
                  <w:kern w:val="24"/>
                  <w:sz w:val="22"/>
                  <w:szCs w:val="22"/>
                </w:rPr>
                <w:t>/</w:t>
              </w:r>
            </w:hyperlink>
          </w:p>
          <w:p w:rsidR="0028194F" w:rsidRPr="00B473B9" w:rsidRDefault="0028194F" w:rsidP="0028194F">
            <w:pPr>
              <w:pStyle w:val="a4"/>
              <w:spacing w:before="0" w:beforeAutospacing="0" w:after="0" w:afterAutospacing="0"/>
              <w:ind w:left="176"/>
              <w:rPr>
                <w:rStyle w:val="a5"/>
                <w:rFonts w:eastAsiaTheme="minorEastAsia"/>
                <w:color w:val="auto"/>
                <w:kern w:val="24"/>
                <w:sz w:val="22"/>
                <w:szCs w:val="22"/>
              </w:rPr>
            </w:pPr>
          </w:p>
          <w:p w:rsidR="003C48F9" w:rsidRPr="00B473B9" w:rsidRDefault="005E6FA6" w:rsidP="0028194F">
            <w:pPr>
              <w:pStyle w:val="a4"/>
              <w:spacing w:before="0" w:beforeAutospacing="0" w:after="0" w:afterAutospacing="0"/>
              <w:rPr>
                <w:sz w:val="22"/>
                <w:szCs w:val="22"/>
              </w:rPr>
            </w:pPr>
            <w:hyperlink r:id="rId15" w:history="1">
              <w:r w:rsidR="003C48F9" w:rsidRPr="00B473B9">
                <w:rPr>
                  <w:rStyle w:val="a5"/>
                  <w:color w:val="auto"/>
                  <w:sz w:val="22"/>
                  <w:szCs w:val="22"/>
                  <w:lang w:val="en-US"/>
                </w:rPr>
                <w:t>http</w:t>
              </w:r>
              <w:r w:rsidR="003C48F9" w:rsidRPr="00B473B9">
                <w:rPr>
                  <w:rStyle w:val="a5"/>
                  <w:color w:val="auto"/>
                  <w:sz w:val="22"/>
                  <w:szCs w:val="22"/>
                </w:rPr>
                <w:t>://</w:t>
              </w:r>
              <w:r w:rsidR="003C48F9" w:rsidRPr="00B473B9">
                <w:rPr>
                  <w:rStyle w:val="a5"/>
                  <w:color w:val="auto"/>
                  <w:sz w:val="22"/>
                  <w:szCs w:val="22"/>
                  <w:lang w:val="en-US"/>
                </w:rPr>
                <w:t>www</w:t>
              </w:r>
              <w:r w:rsidR="003C48F9" w:rsidRPr="00B473B9">
                <w:rPr>
                  <w:rStyle w:val="a5"/>
                  <w:color w:val="auto"/>
                  <w:sz w:val="22"/>
                  <w:szCs w:val="22"/>
                </w:rPr>
                <w:t>.</w:t>
              </w:r>
              <w:proofErr w:type="spellStart"/>
              <w:r w:rsidR="003C48F9" w:rsidRPr="00B473B9">
                <w:rPr>
                  <w:rStyle w:val="a5"/>
                  <w:color w:val="auto"/>
                  <w:sz w:val="22"/>
                  <w:szCs w:val="22"/>
                  <w:lang w:val="en-US"/>
                </w:rPr>
                <w:t>banki</w:t>
              </w:r>
              <w:proofErr w:type="spellEnd"/>
              <w:r w:rsidR="003C48F9" w:rsidRPr="00B473B9">
                <w:rPr>
                  <w:rStyle w:val="a5"/>
                  <w:color w:val="auto"/>
                  <w:sz w:val="22"/>
                  <w:szCs w:val="22"/>
                </w:rPr>
                <w:t>.</w:t>
              </w:r>
              <w:proofErr w:type="spellStart"/>
              <w:r w:rsidR="003C48F9" w:rsidRPr="00B473B9">
                <w:rPr>
                  <w:rStyle w:val="a5"/>
                  <w:color w:val="auto"/>
                  <w:sz w:val="22"/>
                  <w:szCs w:val="22"/>
                  <w:lang w:val="en-US"/>
                </w:rPr>
                <w:t>ru</w:t>
              </w:r>
              <w:proofErr w:type="spellEnd"/>
              <w:r w:rsidR="003C48F9" w:rsidRPr="00B473B9">
                <w:rPr>
                  <w:rStyle w:val="a5"/>
                  <w:color w:val="auto"/>
                  <w:sz w:val="22"/>
                  <w:szCs w:val="22"/>
                </w:rPr>
                <w:t>/</w:t>
              </w:r>
              <w:r w:rsidR="003C48F9" w:rsidRPr="00B473B9">
                <w:rPr>
                  <w:rStyle w:val="a5"/>
                  <w:color w:val="auto"/>
                  <w:sz w:val="22"/>
                  <w:szCs w:val="22"/>
                  <w:lang w:val="en-US"/>
                </w:rPr>
                <w:t>banks</w:t>
              </w:r>
              <w:r w:rsidR="003C48F9" w:rsidRPr="00B473B9">
                <w:rPr>
                  <w:rStyle w:val="a5"/>
                  <w:color w:val="auto"/>
                  <w:sz w:val="22"/>
                  <w:szCs w:val="22"/>
                </w:rPr>
                <w:t>/</w:t>
              </w:r>
            </w:hyperlink>
          </w:p>
          <w:p w:rsidR="0028194F" w:rsidRPr="00B473B9" w:rsidRDefault="0028194F" w:rsidP="0028194F">
            <w:pPr>
              <w:pStyle w:val="a4"/>
              <w:spacing w:before="0" w:beforeAutospacing="0" w:after="0" w:afterAutospacing="0"/>
              <w:ind w:left="176"/>
              <w:rPr>
                <w:sz w:val="22"/>
                <w:szCs w:val="22"/>
              </w:rPr>
            </w:pPr>
          </w:p>
          <w:p w:rsidR="003C48F9" w:rsidRPr="00B473B9" w:rsidRDefault="00B634F5" w:rsidP="0028194F">
            <w:pPr>
              <w:pStyle w:val="a4"/>
              <w:spacing w:before="0" w:beforeAutospacing="0" w:after="0" w:afterAutospacing="0"/>
              <w:rPr>
                <w:sz w:val="22"/>
                <w:szCs w:val="22"/>
              </w:rPr>
            </w:pPr>
            <w:r w:rsidRPr="00B473B9">
              <w:rPr>
                <w:sz w:val="22"/>
                <w:szCs w:val="22"/>
              </w:rPr>
              <w:t>Сайт банка: раздел «Акционерам и инвесторам»</w:t>
            </w:r>
          </w:p>
        </w:tc>
        <w:tc>
          <w:tcPr>
            <w:tcW w:w="1843" w:type="dxa"/>
          </w:tcPr>
          <w:p w:rsidR="003C48F9" w:rsidRPr="00B473B9" w:rsidRDefault="003C48F9" w:rsidP="00A21FF2">
            <w:pPr>
              <w:jc w:val="center"/>
              <w:rPr>
                <w:rFonts w:ascii="Times New Roman" w:hAnsi="Times New Roman" w:cs="Times New Roman"/>
              </w:rPr>
            </w:pP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Плохая репутация </w:t>
            </w:r>
            <w:proofErr w:type="spellStart"/>
            <w:r w:rsidRPr="00B473B9">
              <w:rPr>
                <w:rFonts w:eastAsiaTheme="minorEastAsia"/>
                <w:kern w:val="24"/>
                <w:sz w:val="22"/>
                <w:szCs w:val="22"/>
              </w:rPr>
              <w:t>собствен</w:t>
            </w:r>
            <w:r w:rsidR="000C5378" w:rsidRPr="00B473B9">
              <w:rPr>
                <w:rFonts w:eastAsiaTheme="minorEastAsia"/>
                <w:kern w:val="24"/>
                <w:sz w:val="22"/>
                <w:szCs w:val="22"/>
              </w:rPr>
              <w:t>-</w:t>
            </w:r>
            <w:r w:rsidRPr="00B473B9">
              <w:rPr>
                <w:rFonts w:eastAsiaTheme="minorEastAsia"/>
                <w:kern w:val="24"/>
                <w:sz w:val="22"/>
                <w:szCs w:val="22"/>
              </w:rPr>
              <w:t>ников</w:t>
            </w:r>
            <w:proofErr w:type="spellEnd"/>
            <w:r w:rsidRPr="00B473B9">
              <w:rPr>
                <w:rFonts w:eastAsiaTheme="minorEastAsia"/>
                <w:kern w:val="24"/>
                <w:sz w:val="22"/>
                <w:szCs w:val="22"/>
              </w:rPr>
              <w:t xml:space="preserve"> и руководства банка</w:t>
            </w:r>
          </w:p>
        </w:tc>
        <w:tc>
          <w:tcPr>
            <w:tcW w:w="3833" w:type="dxa"/>
          </w:tcPr>
          <w:p w:rsidR="00393156" w:rsidRPr="00B473B9" w:rsidRDefault="003931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Отсутствие </w:t>
            </w:r>
            <w:r w:rsidR="003C48F9" w:rsidRPr="00B473B9">
              <w:rPr>
                <w:rFonts w:eastAsiaTheme="minorEastAsia"/>
                <w:kern w:val="24"/>
                <w:sz w:val="22"/>
                <w:szCs w:val="22"/>
              </w:rPr>
              <w:t xml:space="preserve">негативной информации о собственниках банка и его руководителях. </w:t>
            </w:r>
          </w:p>
          <w:p w:rsidR="00393156" w:rsidRPr="00B473B9" w:rsidRDefault="003931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w:t>
            </w:r>
            <w:r w:rsidR="003C48F9" w:rsidRPr="00B473B9">
              <w:rPr>
                <w:rFonts w:eastAsiaTheme="minorEastAsia"/>
                <w:kern w:val="24"/>
                <w:sz w:val="22"/>
                <w:szCs w:val="22"/>
              </w:rPr>
              <w:t xml:space="preserve">Негативно репутацию собственников и топ-менеджмента банка можно оценить, если они ранее работали в банках, лицензия которых отозвана за проведение сомнительных операций, или  владели таким банком. </w:t>
            </w:r>
          </w:p>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Наличие собственников, заинтересованных в развитии банка и способных оказать финансовую поддержку, является значительным преимуществом</w:t>
            </w:r>
            <w:r w:rsidR="00393156" w:rsidRPr="00B473B9">
              <w:rPr>
                <w:rFonts w:eastAsiaTheme="minorEastAsia"/>
                <w:kern w:val="24"/>
                <w:sz w:val="22"/>
                <w:szCs w:val="22"/>
              </w:rPr>
              <w:t>)</w:t>
            </w:r>
          </w:p>
          <w:p w:rsidR="003C48F9" w:rsidRPr="00B473B9" w:rsidRDefault="003C48F9" w:rsidP="00A21FF2">
            <w:pPr>
              <w:pStyle w:val="a4"/>
              <w:spacing w:before="0" w:beforeAutospacing="0" w:after="0" w:afterAutospacing="0"/>
              <w:rPr>
                <w:sz w:val="22"/>
                <w:szCs w:val="22"/>
              </w:rPr>
            </w:pP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Интернет, </w:t>
            </w:r>
            <w:r w:rsidR="00903357" w:rsidRPr="00B473B9">
              <w:rPr>
                <w:rFonts w:eastAsiaTheme="minorEastAsia"/>
                <w:kern w:val="24"/>
                <w:sz w:val="22"/>
                <w:szCs w:val="22"/>
              </w:rPr>
              <w:t xml:space="preserve">в </w:t>
            </w:r>
            <w:proofErr w:type="spellStart"/>
            <w:r w:rsidR="00903357" w:rsidRPr="00B473B9">
              <w:rPr>
                <w:rFonts w:eastAsiaTheme="minorEastAsia"/>
                <w:kern w:val="24"/>
                <w:sz w:val="22"/>
                <w:szCs w:val="22"/>
              </w:rPr>
              <w:t>т.ч</w:t>
            </w:r>
            <w:proofErr w:type="spellEnd"/>
            <w:r w:rsidR="00903357" w:rsidRPr="00B473B9">
              <w:rPr>
                <w:rFonts w:eastAsiaTheme="minorEastAsia"/>
                <w:kern w:val="24"/>
                <w:sz w:val="22"/>
                <w:szCs w:val="22"/>
              </w:rPr>
              <w:t>.:</w:t>
            </w:r>
          </w:p>
          <w:p w:rsidR="003C48F9" w:rsidRPr="00B473B9" w:rsidRDefault="005E6FA6" w:rsidP="00A21FF2">
            <w:pPr>
              <w:pStyle w:val="a4"/>
              <w:spacing w:before="0" w:beforeAutospacing="0" w:after="0" w:afterAutospacing="0"/>
              <w:rPr>
                <w:sz w:val="22"/>
                <w:szCs w:val="22"/>
              </w:rPr>
            </w:pPr>
            <w:hyperlink r:id="rId16" w:history="1">
              <w:r w:rsidR="003C48F9" w:rsidRPr="00B473B9">
                <w:rPr>
                  <w:rStyle w:val="a5"/>
                  <w:rFonts w:eastAsiaTheme="minorEastAsia"/>
                  <w:color w:val="auto"/>
                  <w:kern w:val="24"/>
                  <w:sz w:val="22"/>
                  <w:szCs w:val="22"/>
                  <w:lang w:val="en-US"/>
                </w:rPr>
                <w:t>https</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vedomosti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p>
          <w:p w:rsidR="003C48F9" w:rsidRPr="00B473B9" w:rsidRDefault="005E6FA6" w:rsidP="00A21FF2">
            <w:pPr>
              <w:pStyle w:val="a4"/>
              <w:spacing w:before="0" w:beforeAutospacing="0" w:after="0" w:afterAutospacing="0"/>
              <w:rPr>
                <w:sz w:val="22"/>
                <w:szCs w:val="22"/>
              </w:rPr>
            </w:pPr>
            <w:hyperlink r:id="rId17"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kommersant</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r w:rsidR="003C48F9" w:rsidRPr="00B473B9">
              <w:rPr>
                <w:rFonts w:eastAsiaTheme="minorEastAsia"/>
                <w:kern w:val="24"/>
                <w:sz w:val="22"/>
                <w:szCs w:val="22"/>
              </w:rPr>
              <w:t xml:space="preserve"> </w:t>
            </w:r>
          </w:p>
        </w:tc>
        <w:tc>
          <w:tcPr>
            <w:tcW w:w="1843" w:type="dxa"/>
          </w:tcPr>
          <w:p w:rsidR="003C48F9" w:rsidRPr="00B473B9" w:rsidRDefault="003C48F9" w:rsidP="00A21FF2">
            <w:pPr>
              <w:pStyle w:val="a4"/>
              <w:spacing w:before="0" w:beforeAutospacing="0" w:after="0" w:afterAutospacing="0"/>
              <w:rPr>
                <w:sz w:val="22"/>
                <w:szCs w:val="22"/>
              </w:rPr>
            </w:pPr>
          </w:p>
        </w:tc>
      </w:tr>
      <w:tr w:rsidR="00B473B9" w:rsidRPr="00B473B9" w:rsidTr="00724A7F">
        <w:tc>
          <w:tcPr>
            <w:tcW w:w="1555" w:type="dxa"/>
          </w:tcPr>
          <w:p w:rsidR="003C48F9" w:rsidRPr="00B473B9" w:rsidRDefault="003C48F9" w:rsidP="00A21FF2">
            <w:pPr>
              <w:pStyle w:val="a4"/>
              <w:spacing w:before="0" w:beforeAutospacing="0" w:after="0" w:afterAutospacing="0"/>
              <w:ind w:right="-113"/>
              <w:rPr>
                <w:sz w:val="22"/>
                <w:szCs w:val="22"/>
              </w:rPr>
            </w:pPr>
            <w:r w:rsidRPr="00B473B9">
              <w:rPr>
                <w:rFonts w:eastAsiaTheme="minorEastAsia"/>
                <w:kern w:val="24"/>
                <w:sz w:val="22"/>
                <w:szCs w:val="22"/>
              </w:rPr>
              <w:t>Негативные отзывы о банке в СМИ</w:t>
            </w:r>
          </w:p>
        </w:tc>
        <w:tc>
          <w:tcPr>
            <w:tcW w:w="3833" w:type="dxa"/>
          </w:tcPr>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 публикаций негативного характера: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упоминания об участии банка, его сотрудников, менеджеров в отмывании денег;</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об обысках и выемках документов (в том числе по клиентам банка);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 проводимых Банком России внеплановых проверках (особенно с требованиями создать существенный объем резервов);</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нарушение обязательных банковских нормативов (в том числе неоднократное), недостоверность отчетности;</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расследуемые уголовные дела или крупные судебные процессы;</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 xml:space="preserve">существенные претензии со стороны любых государственных органов (особенно ЦБ, ФНС, </w:t>
            </w:r>
            <w:proofErr w:type="spellStart"/>
            <w:r w:rsidRPr="00B473B9">
              <w:rPr>
                <w:rFonts w:ascii="Times New Roman" w:eastAsiaTheme="minorEastAsia" w:hAnsi="Times New Roman" w:cs="Times New Roman"/>
                <w:kern w:val="24"/>
                <w:lang w:eastAsia="ru-RU"/>
              </w:rPr>
              <w:t>Росфинмониторинга</w:t>
            </w:r>
            <w:proofErr w:type="spellEnd"/>
            <w:r w:rsidRPr="00B473B9">
              <w:rPr>
                <w:rFonts w:ascii="Times New Roman" w:eastAsiaTheme="minorEastAsia" w:hAnsi="Times New Roman" w:cs="Times New Roman"/>
                <w:kern w:val="24"/>
                <w:lang w:eastAsia="ru-RU"/>
              </w:rPr>
              <w:t>, МВД, Генпрокуратуры и Следственного комитета);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об убытках и/или существенном снижении объемов бизнеса;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 снижении кредитных рейтингов рейтинговыми агентствами (особенно на несколько ступеней);</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выход из капитала банка известных и богатых акционеров, с заменой их на неизвестных на рынке или с плохой репутацией</w:t>
            </w:r>
          </w:p>
          <w:p w:rsidR="003C48F9" w:rsidRPr="00B473B9" w:rsidRDefault="003C48F9" w:rsidP="00A21FF2">
            <w:pPr>
              <w:pStyle w:val="a6"/>
              <w:ind w:left="178"/>
              <w:rPr>
                <w:rFonts w:ascii="Times New Roman" w:eastAsiaTheme="minorEastAsia" w:hAnsi="Times New Roman" w:cs="Times New Roman"/>
                <w:kern w:val="24"/>
                <w:lang w:eastAsia="ru-RU"/>
              </w:rPr>
            </w:pP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lastRenderedPageBreak/>
              <w:t xml:space="preserve">Интернет, </w:t>
            </w:r>
            <w:r w:rsidR="003E69D1" w:rsidRPr="00B473B9">
              <w:rPr>
                <w:rFonts w:eastAsiaTheme="minorEastAsia"/>
                <w:kern w:val="24"/>
                <w:sz w:val="22"/>
                <w:szCs w:val="22"/>
              </w:rPr>
              <w:t xml:space="preserve">в </w:t>
            </w:r>
            <w:proofErr w:type="spellStart"/>
            <w:r w:rsidR="003E69D1" w:rsidRPr="00B473B9">
              <w:rPr>
                <w:rFonts w:eastAsiaTheme="minorEastAsia"/>
                <w:kern w:val="24"/>
                <w:sz w:val="22"/>
                <w:szCs w:val="22"/>
              </w:rPr>
              <w:t>т.ч</w:t>
            </w:r>
            <w:proofErr w:type="spellEnd"/>
            <w:r w:rsidR="003E69D1" w:rsidRPr="00B473B9">
              <w:rPr>
                <w:rFonts w:eastAsiaTheme="minorEastAsia"/>
                <w:kern w:val="24"/>
                <w:sz w:val="22"/>
                <w:szCs w:val="22"/>
              </w:rPr>
              <w:t>.:</w:t>
            </w:r>
          </w:p>
          <w:p w:rsidR="003C48F9" w:rsidRPr="00B473B9" w:rsidRDefault="005E6FA6" w:rsidP="00A21FF2">
            <w:pPr>
              <w:pStyle w:val="a4"/>
              <w:spacing w:before="0" w:beforeAutospacing="0" w:after="0" w:afterAutospacing="0"/>
              <w:rPr>
                <w:sz w:val="22"/>
                <w:szCs w:val="22"/>
              </w:rPr>
            </w:pPr>
            <w:hyperlink r:id="rId18" w:history="1">
              <w:r w:rsidR="003C48F9" w:rsidRPr="00B473B9">
                <w:rPr>
                  <w:rStyle w:val="a5"/>
                  <w:rFonts w:eastAsiaTheme="minorEastAsia"/>
                  <w:color w:val="auto"/>
                  <w:kern w:val="24"/>
                  <w:sz w:val="22"/>
                  <w:szCs w:val="22"/>
                  <w:lang w:val="en-US"/>
                </w:rPr>
                <w:t>https</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vedomosti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p>
          <w:p w:rsidR="003C48F9" w:rsidRPr="00B473B9" w:rsidRDefault="005E6FA6" w:rsidP="00A21FF2">
            <w:pPr>
              <w:pStyle w:val="a4"/>
              <w:spacing w:before="0" w:beforeAutospacing="0" w:after="0" w:afterAutospacing="0"/>
              <w:rPr>
                <w:sz w:val="22"/>
                <w:szCs w:val="22"/>
              </w:rPr>
            </w:pPr>
            <w:hyperlink r:id="rId19"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kommersant</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r w:rsidR="003C48F9" w:rsidRPr="00B473B9">
              <w:rPr>
                <w:rFonts w:eastAsiaTheme="minorEastAsia"/>
                <w:kern w:val="24"/>
                <w:sz w:val="22"/>
                <w:szCs w:val="22"/>
              </w:rPr>
              <w:t xml:space="preserve"> </w:t>
            </w:r>
          </w:p>
        </w:tc>
        <w:tc>
          <w:tcPr>
            <w:tcW w:w="1843" w:type="dxa"/>
          </w:tcPr>
          <w:p w:rsidR="003C48F9" w:rsidRPr="00B473B9" w:rsidRDefault="003C48F9" w:rsidP="00A21FF2">
            <w:pPr>
              <w:jc w:val="center"/>
              <w:rPr>
                <w:rFonts w:ascii="Times New Roman" w:hAnsi="Times New Roman" w:cs="Times New Roman"/>
              </w:rPr>
            </w:pP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Нарушение или отрицатель</w:t>
            </w:r>
            <w:r w:rsidR="00AF4D03" w:rsidRPr="00B473B9">
              <w:rPr>
                <w:rFonts w:eastAsiaTheme="minorEastAsia"/>
                <w:kern w:val="24"/>
                <w:sz w:val="22"/>
                <w:szCs w:val="22"/>
              </w:rPr>
              <w:t>-</w:t>
            </w:r>
            <w:proofErr w:type="spellStart"/>
            <w:r w:rsidRPr="00B473B9">
              <w:rPr>
                <w:rFonts w:eastAsiaTheme="minorEastAsia"/>
                <w:kern w:val="24"/>
                <w:sz w:val="22"/>
                <w:szCs w:val="22"/>
              </w:rPr>
              <w:t>ная</w:t>
            </w:r>
            <w:proofErr w:type="spellEnd"/>
            <w:r w:rsidRPr="00B473B9">
              <w:rPr>
                <w:rFonts w:eastAsiaTheme="minorEastAsia"/>
                <w:kern w:val="24"/>
                <w:sz w:val="22"/>
                <w:szCs w:val="22"/>
              </w:rPr>
              <w:t xml:space="preserve"> динамика нормативов банка</w:t>
            </w:r>
          </w:p>
        </w:tc>
        <w:tc>
          <w:tcPr>
            <w:tcW w:w="3833" w:type="dxa"/>
          </w:tcPr>
          <w:p w:rsidR="003C48F9" w:rsidRPr="00B473B9" w:rsidRDefault="00B40F34"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 н</w:t>
            </w:r>
            <w:r w:rsidR="003C48F9" w:rsidRPr="00B473B9">
              <w:rPr>
                <w:rFonts w:eastAsiaTheme="minorEastAsia"/>
                <w:kern w:val="24"/>
                <w:sz w:val="22"/>
                <w:szCs w:val="22"/>
              </w:rPr>
              <w:t>арушени</w:t>
            </w:r>
            <w:r w:rsidRPr="00B473B9">
              <w:rPr>
                <w:rFonts w:eastAsiaTheme="minorEastAsia"/>
                <w:kern w:val="24"/>
                <w:sz w:val="22"/>
                <w:szCs w:val="22"/>
              </w:rPr>
              <w:t>й</w:t>
            </w:r>
            <w:r w:rsidR="003C48F9" w:rsidRPr="00B473B9">
              <w:rPr>
                <w:rFonts w:eastAsiaTheme="minorEastAsia"/>
                <w:kern w:val="24"/>
                <w:sz w:val="22"/>
                <w:szCs w:val="22"/>
              </w:rPr>
              <w:t xml:space="preserve"> или устойчив</w:t>
            </w:r>
            <w:r w:rsidRPr="00B473B9">
              <w:rPr>
                <w:rFonts w:eastAsiaTheme="minorEastAsia"/>
                <w:kern w:val="24"/>
                <w:sz w:val="22"/>
                <w:szCs w:val="22"/>
              </w:rPr>
              <w:t>ой</w:t>
            </w:r>
            <w:r w:rsidR="003C48F9" w:rsidRPr="00B473B9">
              <w:rPr>
                <w:rFonts w:eastAsiaTheme="minorEastAsia"/>
                <w:kern w:val="24"/>
                <w:sz w:val="22"/>
                <w:szCs w:val="22"/>
              </w:rPr>
              <w:t xml:space="preserve"> отрицательн</w:t>
            </w:r>
            <w:r w:rsidRPr="00B473B9">
              <w:rPr>
                <w:rFonts w:eastAsiaTheme="minorEastAsia"/>
                <w:kern w:val="24"/>
                <w:sz w:val="22"/>
                <w:szCs w:val="22"/>
              </w:rPr>
              <w:t>ой</w:t>
            </w:r>
            <w:r w:rsidR="003C48F9" w:rsidRPr="00B473B9">
              <w:rPr>
                <w:rFonts w:eastAsiaTheme="minorEastAsia"/>
                <w:kern w:val="24"/>
                <w:sz w:val="22"/>
                <w:szCs w:val="22"/>
              </w:rPr>
              <w:t xml:space="preserve"> динамик</w:t>
            </w:r>
            <w:r w:rsidRPr="00B473B9">
              <w:rPr>
                <w:rFonts w:eastAsiaTheme="minorEastAsia"/>
                <w:kern w:val="24"/>
                <w:sz w:val="22"/>
                <w:szCs w:val="22"/>
              </w:rPr>
              <w:t>и</w:t>
            </w:r>
            <w:r w:rsidR="003C48F9" w:rsidRPr="00B473B9">
              <w:rPr>
                <w:rFonts w:eastAsiaTheme="minorEastAsia"/>
                <w:kern w:val="24"/>
                <w:sz w:val="22"/>
                <w:szCs w:val="22"/>
              </w:rPr>
              <w:t xml:space="preserve"> норматив</w:t>
            </w:r>
            <w:r w:rsidRPr="00B473B9">
              <w:rPr>
                <w:rFonts w:eastAsiaTheme="minorEastAsia"/>
                <w:kern w:val="24"/>
                <w:sz w:val="22"/>
                <w:szCs w:val="22"/>
              </w:rPr>
              <w:t>а</w:t>
            </w:r>
            <w:r w:rsidR="003C48F9" w:rsidRPr="00B473B9">
              <w:rPr>
                <w:rFonts w:eastAsiaTheme="minorEastAsia"/>
                <w:kern w:val="24"/>
                <w:sz w:val="22"/>
                <w:szCs w:val="22"/>
              </w:rPr>
              <w:t xml:space="preserve"> достаточности капитала Н1</w:t>
            </w:r>
            <w:r w:rsidR="00D75701" w:rsidRPr="00B473B9">
              <w:rPr>
                <w:rFonts w:eastAsiaTheme="minorEastAsia"/>
                <w:kern w:val="24"/>
                <w:sz w:val="22"/>
                <w:szCs w:val="22"/>
              </w:rPr>
              <w:t>.0</w:t>
            </w:r>
            <w:r w:rsidR="003C48F9" w:rsidRPr="00B473B9">
              <w:rPr>
                <w:rFonts w:eastAsiaTheme="minorEastAsia"/>
                <w:kern w:val="24"/>
                <w:sz w:val="22"/>
                <w:szCs w:val="22"/>
              </w:rPr>
              <w:t xml:space="preserve"> (минимум 8%) и нормативов ликвидности Н2 (минимум 15%), Н3 (минимум 50%), Н4 (максимум 120%). </w:t>
            </w:r>
          </w:p>
          <w:p w:rsidR="00724A7F" w:rsidRPr="00B473B9" w:rsidRDefault="00724A7F" w:rsidP="00A21FF2">
            <w:pPr>
              <w:pStyle w:val="a4"/>
              <w:spacing w:before="0" w:beforeAutospacing="0" w:after="0" w:afterAutospacing="0"/>
              <w:rPr>
                <w:rFonts w:eastAsiaTheme="minorEastAsia"/>
                <w:kern w:val="24"/>
                <w:sz w:val="22"/>
                <w:szCs w:val="22"/>
              </w:rPr>
            </w:pP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Должны выполнятся нормативы:</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Н7 (максимум 800%) – максимальный размер крупных кредитных рисков;</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Н9.1 (максимум 50%) – максимальный размер кредитов, банковских гарантий и поручительств, предоставленных банком своим участникам (акционерам);</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Н10.1 (максимум 3%) – совокупная величина риска по инсайдерам банка;</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Н12 (максимум 25%) – норматив использования собственных средств (капитала) банка для приобретения акций (долей) других юридических лиц</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 </w:t>
            </w:r>
          </w:p>
        </w:tc>
        <w:tc>
          <w:tcPr>
            <w:tcW w:w="2976" w:type="dxa"/>
          </w:tcPr>
          <w:p w:rsidR="003C48F9" w:rsidRPr="00B473B9" w:rsidRDefault="005E6FA6" w:rsidP="0028194F">
            <w:pPr>
              <w:pStyle w:val="a4"/>
              <w:spacing w:before="0" w:beforeAutospacing="0" w:after="0" w:afterAutospacing="0"/>
              <w:rPr>
                <w:rFonts w:eastAsiaTheme="minorEastAsia"/>
                <w:kern w:val="24"/>
                <w:sz w:val="22"/>
                <w:szCs w:val="22"/>
              </w:rPr>
            </w:pPr>
            <w:hyperlink r:id="rId20" w:history="1">
              <w:r w:rsidR="003C48F9" w:rsidRPr="00B473B9">
                <w:rPr>
                  <w:rStyle w:val="a5"/>
                  <w:rFonts w:eastAsiaTheme="minorEastAsia"/>
                  <w:color w:val="auto"/>
                  <w:kern w:val="24"/>
                  <w:sz w:val="22"/>
                  <w:szCs w:val="22"/>
                </w:rPr>
                <w:t>http://www.cbr.ru/credit/main.asp</w:t>
              </w:r>
            </w:hyperlink>
            <w:r w:rsidR="003C48F9" w:rsidRPr="00B473B9">
              <w:rPr>
                <w:rFonts w:eastAsiaTheme="minorEastAsia"/>
                <w:kern w:val="24"/>
                <w:sz w:val="22"/>
                <w:szCs w:val="22"/>
              </w:rPr>
              <w:t xml:space="preserve"> </w:t>
            </w:r>
            <w:r w:rsidR="00873E19" w:rsidRPr="00B473B9">
              <w:rPr>
                <w:rFonts w:eastAsiaTheme="minorEastAsia"/>
                <w:kern w:val="24"/>
                <w:sz w:val="22"/>
                <w:szCs w:val="22"/>
              </w:rPr>
              <w:t>(с</w:t>
            </w:r>
            <w:r w:rsidR="0004680C" w:rsidRPr="00B473B9">
              <w:rPr>
                <w:rFonts w:eastAsiaTheme="minorEastAsia"/>
                <w:kern w:val="24"/>
                <w:sz w:val="22"/>
                <w:szCs w:val="22"/>
              </w:rPr>
              <w:t>м. ф.135</w:t>
            </w:r>
            <w:r w:rsidR="00873E19" w:rsidRPr="00B473B9">
              <w:rPr>
                <w:rFonts w:eastAsiaTheme="minorEastAsia"/>
                <w:kern w:val="24"/>
                <w:sz w:val="22"/>
                <w:szCs w:val="22"/>
              </w:rPr>
              <w:t>)</w:t>
            </w:r>
            <w:r w:rsidR="00716F9D" w:rsidRPr="00B473B9">
              <w:rPr>
                <w:rFonts w:eastAsiaTheme="minorEastAsia"/>
                <w:kern w:val="24"/>
                <w:sz w:val="22"/>
                <w:szCs w:val="22"/>
              </w:rPr>
              <w:t>.</w:t>
            </w:r>
          </w:p>
          <w:p w:rsidR="0028194F" w:rsidRPr="00B473B9" w:rsidRDefault="0028194F" w:rsidP="0028194F">
            <w:pPr>
              <w:pStyle w:val="a4"/>
              <w:spacing w:before="0" w:beforeAutospacing="0" w:after="0" w:afterAutospacing="0"/>
              <w:ind w:left="176"/>
              <w:rPr>
                <w:sz w:val="22"/>
                <w:szCs w:val="22"/>
              </w:rPr>
            </w:pPr>
          </w:p>
          <w:p w:rsidR="002A12FC" w:rsidRPr="00B473B9" w:rsidRDefault="005E6FA6" w:rsidP="0028194F">
            <w:pPr>
              <w:pStyle w:val="a4"/>
              <w:spacing w:before="0" w:beforeAutospacing="0" w:after="0" w:afterAutospacing="0"/>
              <w:rPr>
                <w:rStyle w:val="a5"/>
                <w:rFonts w:eastAsiaTheme="minorEastAsia"/>
                <w:color w:val="auto"/>
                <w:kern w:val="24"/>
                <w:sz w:val="22"/>
                <w:szCs w:val="22"/>
              </w:rPr>
            </w:pPr>
            <w:hyperlink r:id="rId21" w:history="1">
              <w:r w:rsidR="002A12FC" w:rsidRPr="00B473B9">
                <w:rPr>
                  <w:rStyle w:val="a5"/>
                  <w:rFonts w:eastAsiaTheme="minorEastAsia"/>
                  <w:color w:val="auto"/>
                  <w:kern w:val="24"/>
                  <w:sz w:val="22"/>
                  <w:szCs w:val="22"/>
                </w:rPr>
                <w:t>http://www.banki.ru/banks/ratings/</w:t>
              </w:r>
            </w:hyperlink>
          </w:p>
          <w:p w:rsidR="0028194F" w:rsidRPr="00B473B9" w:rsidRDefault="0028194F" w:rsidP="0028194F">
            <w:pPr>
              <w:pStyle w:val="a4"/>
              <w:spacing w:before="0" w:beforeAutospacing="0" w:after="0" w:afterAutospacing="0"/>
              <w:ind w:left="176"/>
              <w:rPr>
                <w:sz w:val="22"/>
                <w:szCs w:val="22"/>
              </w:rPr>
            </w:pPr>
          </w:p>
          <w:p w:rsidR="002A12FC" w:rsidRPr="00B473B9" w:rsidRDefault="005E6FA6" w:rsidP="0028194F">
            <w:pPr>
              <w:pStyle w:val="a4"/>
              <w:spacing w:before="0" w:beforeAutospacing="0" w:after="0" w:afterAutospacing="0"/>
              <w:rPr>
                <w:sz w:val="22"/>
                <w:szCs w:val="22"/>
              </w:rPr>
            </w:pPr>
            <w:hyperlink r:id="rId22" w:history="1">
              <w:r w:rsidR="002A12FC" w:rsidRPr="00B473B9">
                <w:rPr>
                  <w:rStyle w:val="a5"/>
                  <w:color w:val="auto"/>
                  <w:sz w:val="22"/>
                  <w:szCs w:val="22"/>
                </w:rPr>
                <w:t>http://www.analizbankov.ru/</w:t>
              </w:r>
            </w:hyperlink>
          </w:p>
          <w:p w:rsidR="002A12FC" w:rsidRPr="00B473B9" w:rsidRDefault="002A12FC" w:rsidP="00A21FF2">
            <w:pPr>
              <w:pStyle w:val="a4"/>
              <w:spacing w:before="0" w:beforeAutospacing="0" w:after="0" w:afterAutospacing="0"/>
              <w:rPr>
                <w:sz w:val="22"/>
                <w:szCs w:val="22"/>
              </w:rPr>
            </w:pPr>
          </w:p>
          <w:p w:rsidR="00D102C8" w:rsidRPr="00B473B9" w:rsidRDefault="00D102C8" w:rsidP="00D102C8">
            <w:pPr>
              <w:pStyle w:val="a4"/>
              <w:spacing w:before="0" w:beforeAutospacing="0" w:after="0" w:afterAutospacing="0"/>
              <w:rPr>
                <w:sz w:val="22"/>
                <w:szCs w:val="22"/>
              </w:rPr>
            </w:pPr>
            <w:r w:rsidRPr="00B473B9">
              <w:rPr>
                <w:sz w:val="22"/>
                <w:szCs w:val="22"/>
              </w:rPr>
              <w:t>Поиск в интернете по фразе: «нормативы ЦБ нарушили» выведет ежемесячные обзоры о нарушениях нормативов.</w:t>
            </w:r>
          </w:p>
          <w:p w:rsidR="00D102C8" w:rsidRPr="00B473B9" w:rsidRDefault="00D102C8" w:rsidP="00A21FF2">
            <w:pPr>
              <w:pStyle w:val="a4"/>
              <w:spacing w:before="0" w:beforeAutospacing="0" w:after="0" w:afterAutospacing="0"/>
              <w:rPr>
                <w:sz w:val="22"/>
                <w:szCs w:val="22"/>
              </w:rPr>
            </w:pPr>
          </w:p>
        </w:tc>
        <w:tc>
          <w:tcPr>
            <w:tcW w:w="1843" w:type="dxa"/>
          </w:tcPr>
          <w:p w:rsidR="003C48F9" w:rsidRPr="00B473B9" w:rsidRDefault="003C48F9" w:rsidP="00A21FF2">
            <w:pPr>
              <w:jc w:val="center"/>
              <w:rPr>
                <w:rFonts w:ascii="Times New Roman" w:hAnsi="Times New Roman" w:cs="Times New Roman"/>
              </w:rPr>
            </w:pPr>
          </w:p>
        </w:tc>
      </w:tr>
      <w:tr w:rsidR="00B73B12" w:rsidRPr="00B473B9" w:rsidTr="00724A7F">
        <w:tc>
          <w:tcPr>
            <w:tcW w:w="1555" w:type="dxa"/>
          </w:tcPr>
          <w:p w:rsidR="00B604C4" w:rsidRPr="00B473B9" w:rsidRDefault="00B604C4" w:rsidP="00B604C4">
            <w:pPr>
              <w:pStyle w:val="a4"/>
              <w:rPr>
                <w:rFonts w:eastAsiaTheme="minorEastAsia"/>
                <w:kern w:val="24"/>
                <w:sz w:val="22"/>
                <w:szCs w:val="22"/>
              </w:rPr>
            </w:pPr>
            <w:r>
              <w:rPr>
                <w:rFonts w:eastAsiaTheme="minorEastAsia"/>
                <w:kern w:val="24"/>
              </w:rPr>
              <w:t>З</w:t>
            </w:r>
            <w:r w:rsidR="00B73B12" w:rsidRPr="00B73B12">
              <w:rPr>
                <w:rFonts w:eastAsiaTheme="minorEastAsia"/>
                <w:kern w:val="24"/>
              </w:rPr>
              <w:t>апрет ЦБ на прием вкладов граждан</w:t>
            </w:r>
          </w:p>
        </w:tc>
        <w:tc>
          <w:tcPr>
            <w:tcW w:w="3833" w:type="dxa"/>
          </w:tcPr>
          <w:p w:rsidR="00B73B12" w:rsidRPr="00B473B9" w:rsidRDefault="006E77CC" w:rsidP="00A21FF2">
            <w:pPr>
              <w:pStyle w:val="a4"/>
              <w:spacing w:before="0" w:beforeAutospacing="0" w:after="0" w:afterAutospacing="0"/>
              <w:rPr>
                <w:rFonts w:eastAsiaTheme="minorEastAsia"/>
                <w:kern w:val="24"/>
                <w:sz w:val="22"/>
                <w:szCs w:val="22"/>
              </w:rPr>
            </w:pPr>
            <w:r>
              <w:rPr>
                <w:rFonts w:eastAsiaTheme="minorEastAsia"/>
                <w:kern w:val="24"/>
                <w:sz w:val="22"/>
                <w:szCs w:val="22"/>
              </w:rPr>
              <w:t xml:space="preserve">Отсутствие запрета </w:t>
            </w:r>
            <w:r w:rsidRPr="00B73B12">
              <w:rPr>
                <w:rFonts w:eastAsiaTheme="minorEastAsia"/>
                <w:kern w:val="24"/>
              </w:rPr>
              <w:t>ЦБ на прием вкладов граждан</w:t>
            </w:r>
            <w:r>
              <w:rPr>
                <w:rFonts w:eastAsiaTheme="minorEastAsia"/>
                <w:kern w:val="24"/>
              </w:rPr>
              <w:t xml:space="preserve"> данным банком</w:t>
            </w:r>
          </w:p>
        </w:tc>
        <w:tc>
          <w:tcPr>
            <w:tcW w:w="2976" w:type="dxa"/>
          </w:tcPr>
          <w:p w:rsidR="00B73B12" w:rsidRDefault="00F35F7B" w:rsidP="00F35F7B">
            <w:pPr>
              <w:pStyle w:val="a4"/>
              <w:spacing w:after="120" w:afterAutospacing="0"/>
            </w:pPr>
            <w:r w:rsidRPr="00F35F7B">
              <w:rPr>
                <w:sz w:val="22"/>
                <w:szCs w:val="22"/>
              </w:rPr>
              <w:t>На сайте рассматриваемого банка и на сайте АСВ:</w:t>
            </w:r>
            <w:r>
              <w:rPr>
                <w:sz w:val="22"/>
                <w:szCs w:val="22"/>
              </w:rPr>
              <w:t xml:space="preserve"> </w:t>
            </w:r>
            <w:hyperlink r:id="rId23" w:history="1">
              <w:r w:rsidRPr="00F35F7B">
                <w:rPr>
                  <w:rStyle w:val="a5"/>
                  <w:color w:val="auto"/>
                  <w:lang w:val="en-US"/>
                </w:rPr>
                <w:t>https</w:t>
              </w:r>
              <w:r w:rsidRPr="00F35F7B">
                <w:rPr>
                  <w:rStyle w:val="a5"/>
                  <w:color w:val="auto"/>
                </w:rPr>
                <w:t>://</w:t>
              </w:r>
              <w:r w:rsidRPr="00F35F7B">
                <w:rPr>
                  <w:rStyle w:val="a5"/>
                  <w:color w:val="auto"/>
                  <w:lang w:val="en-US"/>
                </w:rPr>
                <w:t>www</w:t>
              </w:r>
              <w:r w:rsidRPr="00F35F7B">
                <w:rPr>
                  <w:rStyle w:val="a5"/>
                  <w:color w:val="auto"/>
                </w:rPr>
                <w:t>.</w:t>
              </w:r>
              <w:proofErr w:type="spellStart"/>
              <w:r w:rsidRPr="00F35F7B">
                <w:rPr>
                  <w:rStyle w:val="a5"/>
                  <w:color w:val="auto"/>
                  <w:lang w:val="en-US"/>
                </w:rPr>
                <w:t>asv</w:t>
              </w:r>
              <w:proofErr w:type="spellEnd"/>
              <w:r w:rsidRPr="00F35F7B">
                <w:rPr>
                  <w:rStyle w:val="a5"/>
                  <w:color w:val="auto"/>
                </w:rPr>
                <w:t>.</w:t>
              </w:r>
              <w:r w:rsidRPr="00F35F7B">
                <w:rPr>
                  <w:rStyle w:val="a5"/>
                  <w:color w:val="auto"/>
                  <w:lang w:val="en-US"/>
                </w:rPr>
                <w:t>org</w:t>
              </w:r>
              <w:r w:rsidRPr="00F35F7B">
                <w:rPr>
                  <w:rStyle w:val="a5"/>
                  <w:color w:val="auto"/>
                </w:rPr>
                <w:t>.</w:t>
              </w:r>
              <w:proofErr w:type="spellStart"/>
              <w:r w:rsidRPr="00F35F7B">
                <w:rPr>
                  <w:rStyle w:val="a5"/>
                  <w:color w:val="auto"/>
                  <w:lang w:val="en-US"/>
                </w:rPr>
                <w:t>ru</w:t>
              </w:r>
              <w:proofErr w:type="spellEnd"/>
              <w:r w:rsidRPr="00F35F7B">
                <w:rPr>
                  <w:rStyle w:val="a5"/>
                  <w:color w:val="auto"/>
                </w:rPr>
                <w:t>/</w:t>
              </w:r>
              <w:r w:rsidRPr="00F35F7B">
                <w:rPr>
                  <w:rStyle w:val="a5"/>
                  <w:color w:val="auto"/>
                  <w:lang w:val="en-US"/>
                </w:rPr>
                <w:t>insurance</w:t>
              </w:r>
              <w:r w:rsidRPr="00F35F7B">
                <w:rPr>
                  <w:rStyle w:val="a5"/>
                  <w:color w:val="auto"/>
                </w:rPr>
                <w:t>/</w:t>
              </w:r>
              <w:r w:rsidRPr="00F35F7B">
                <w:rPr>
                  <w:rStyle w:val="a5"/>
                  <w:color w:val="auto"/>
                  <w:lang w:val="en-US"/>
                </w:rPr>
                <w:t>banks</w:t>
              </w:r>
              <w:r w:rsidRPr="00F35F7B">
                <w:rPr>
                  <w:rStyle w:val="a5"/>
                  <w:color w:val="auto"/>
                </w:rPr>
                <w:t>_</w:t>
              </w:r>
              <w:r w:rsidRPr="00F35F7B">
                <w:rPr>
                  <w:rStyle w:val="a5"/>
                  <w:color w:val="auto"/>
                  <w:lang w:val="en-US"/>
                </w:rPr>
                <w:t>list</w:t>
              </w:r>
              <w:r w:rsidRPr="00F35F7B">
                <w:rPr>
                  <w:rStyle w:val="a5"/>
                  <w:color w:val="auto"/>
                </w:rPr>
                <w:t>/</w:t>
              </w:r>
            </w:hyperlink>
            <w:r w:rsidRPr="00F35F7B">
              <w:t xml:space="preserve"> </w:t>
            </w:r>
            <w:r>
              <w:t xml:space="preserve"> </w:t>
            </w:r>
          </w:p>
        </w:tc>
        <w:tc>
          <w:tcPr>
            <w:tcW w:w="1843" w:type="dxa"/>
          </w:tcPr>
          <w:p w:rsidR="00B73B12" w:rsidRPr="00B473B9" w:rsidRDefault="00B73B12" w:rsidP="00A21FF2">
            <w:pPr>
              <w:jc w:val="center"/>
              <w:rPr>
                <w:rFonts w:ascii="Times New Roman" w:hAnsi="Times New Roman" w:cs="Times New Roman"/>
              </w:rPr>
            </w:pPr>
          </w:p>
        </w:tc>
      </w:tr>
      <w:tr w:rsidR="00B473B9" w:rsidRPr="00B473B9" w:rsidTr="00865FCD">
        <w:trPr>
          <w:trHeight w:val="416"/>
        </w:trPr>
        <w:tc>
          <w:tcPr>
            <w:tcW w:w="1555" w:type="dxa"/>
            <w:vMerge w:val="restart"/>
          </w:tcPr>
          <w:p w:rsidR="005875E4" w:rsidRPr="00B473B9" w:rsidRDefault="005875E4" w:rsidP="005875E4">
            <w:pPr>
              <w:pStyle w:val="a4"/>
              <w:spacing w:before="0" w:beforeAutospacing="0" w:after="0" w:afterAutospacing="0"/>
              <w:rPr>
                <w:rFonts w:eastAsiaTheme="minorEastAsia"/>
                <w:kern w:val="24"/>
                <w:sz w:val="22"/>
                <w:szCs w:val="22"/>
              </w:rPr>
            </w:pPr>
            <w:r w:rsidRPr="00B473B9">
              <w:rPr>
                <w:kern w:val="24"/>
                <w:sz w:val="22"/>
                <w:szCs w:val="22"/>
              </w:rPr>
              <w:t>Негативные показатели баланса банка</w:t>
            </w: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1. Отток средств юридических лиц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5% за мес. Отследить динамику</w:t>
            </w:r>
          </w:p>
        </w:tc>
        <w:tc>
          <w:tcPr>
            <w:tcW w:w="2976" w:type="dxa"/>
            <w:vMerge w:val="restart"/>
          </w:tcPr>
          <w:p w:rsidR="005875E4" w:rsidRPr="00B473B9" w:rsidRDefault="005E6FA6" w:rsidP="0028194F">
            <w:pPr>
              <w:pStyle w:val="a4"/>
              <w:spacing w:before="0" w:beforeAutospacing="0" w:after="0" w:afterAutospacing="0"/>
              <w:textAlignment w:val="baseline"/>
              <w:rPr>
                <w:kern w:val="24"/>
                <w:sz w:val="22"/>
                <w:szCs w:val="22"/>
              </w:rPr>
            </w:pPr>
            <w:hyperlink r:id="rId24" w:history="1">
              <w:r w:rsidR="005875E4" w:rsidRPr="00B473B9">
                <w:rPr>
                  <w:rStyle w:val="a5"/>
                  <w:color w:val="auto"/>
                  <w:kern w:val="24"/>
                  <w:sz w:val="22"/>
                  <w:szCs w:val="22"/>
                </w:rPr>
                <w:t>http://www.banki.ru/banks/ratings/</w:t>
              </w:r>
            </w:hyperlink>
            <w:r w:rsidR="005875E4" w:rsidRPr="00B473B9">
              <w:rPr>
                <w:kern w:val="24"/>
                <w:sz w:val="22"/>
                <w:szCs w:val="22"/>
              </w:rPr>
              <w:t xml:space="preserve"> </w:t>
            </w:r>
            <w:r w:rsidR="00EC74B8" w:rsidRPr="00B473B9">
              <w:rPr>
                <w:kern w:val="24"/>
                <w:sz w:val="22"/>
                <w:szCs w:val="22"/>
              </w:rPr>
              <w:t>(зайти в нужный банк)</w:t>
            </w:r>
          </w:p>
          <w:p w:rsidR="0028194F" w:rsidRPr="00B473B9" w:rsidRDefault="0028194F" w:rsidP="0028194F">
            <w:pPr>
              <w:pStyle w:val="a4"/>
              <w:spacing w:before="0" w:beforeAutospacing="0" w:after="0" w:afterAutospacing="0"/>
              <w:ind w:left="176"/>
              <w:textAlignment w:val="baseline"/>
              <w:rPr>
                <w:kern w:val="24"/>
                <w:sz w:val="22"/>
                <w:szCs w:val="22"/>
                <w:u w:val="single"/>
              </w:rPr>
            </w:pPr>
          </w:p>
          <w:p w:rsidR="005875E4" w:rsidRPr="00B473B9" w:rsidRDefault="005E6FA6" w:rsidP="0028194F">
            <w:pPr>
              <w:pStyle w:val="a4"/>
              <w:spacing w:before="0" w:beforeAutospacing="0" w:after="0" w:afterAutospacing="0"/>
              <w:textAlignment w:val="baseline"/>
              <w:rPr>
                <w:rStyle w:val="a5"/>
                <w:color w:val="auto"/>
                <w:kern w:val="24"/>
                <w:sz w:val="22"/>
                <w:szCs w:val="22"/>
              </w:rPr>
            </w:pPr>
            <w:hyperlink r:id="rId25" w:history="1">
              <w:r w:rsidR="005875E4" w:rsidRPr="00B473B9">
                <w:rPr>
                  <w:rStyle w:val="a5"/>
                  <w:color w:val="auto"/>
                  <w:kern w:val="24"/>
                  <w:sz w:val="22"/>
                  <w:szCs w:val="22"/>
                </w:rPr>
                <w:t>http://www.analizbankov.ru/</w:t>
              </w:r>
            </w:hyperlink>
            <w:r w:rsidR="005875E4" w:rsidRPr="00B473B9">
              <w:rPr>
                <w:rStyle w:val="a5"/>
                <w:color w:val="auto"/>
                <w:kern w:val="24"/>
                <w:sz w:val="22"/>
                <w:szCs w:val="22"/>
              </w:rPr>
              <w:t xml:space="preserve"> </w:t>
            </w:r>
          </w:p>
          <w:p w:rsidR="00EC74B8" w:rsidRPr="00B473B9" w:rsidRDefault="00EC74B8" w:rsidP="0028194F">
            <w:pPr>
              <w:pStyle w:val="a4"/>
              <w:spacing w:before="0" w:beforeAutospacing="0" w:after="0" w:afterAutospacing="0"/>
              <w:textAlignment w:val="baseline"/>
              <w:rPr>
                <w:rStyle w:val="a5"/>
                <w:color w:val="auto"/>
                <w:kern w:val="24"/>
                <w:sz w:val="22"/>
                <w:szCs w:val="22"/>
              </w:rPr>
            </w:pPr>
            <w:r w:rsidRPr="00B473B9">
              <w:rPr>
                <w:rStyle w:val="a5"/>
                <w:color w:val="auto"/>
                <w:kern w:val="24"/>
                <w:sz w:val="22"/>
                <w:szCs w:val="22"/>
              </w:rPr>
              <w:t>(</w:t>
            </w:r>
            <w:r w:rsidRPr="00B473B9">
              <w:rPr>
                <w:rStyle w:val="a5"/>
                <w:color w:val="auto"/>
                <w:kern w:val="24"/>
                <w:sz w:val="22"/>
                <w:szCs w:val="22"/>
                <w:u w:val="none"/>
              </w:rPr>
              <w:t xml:space="preserve">найти поиском </w:t>
            </w:r>
            <w:r w:rsidR="00AA12E2" w:rsidRPr="00B473B9">
              <w:rPr>
                <w:rStyle w:val="a5"/>
                <w:color w:val="auto"/>
                <w:kern w:val="24"/>
                <w:sz w:val="22"/>
                <w:szCs w:val="22"/>
                <w:u w:val="none"/>
              </w:rPr>
              <w:t xml:space="preserve">нужный </w:t>
            </w:r>
            <w:r w:rsidRPr="00B473B9">
              <w:rPr>
                <w:rStyle w:val="a5"/>
                <w:color w:val="auto"/>
                <w:kern w:val="24"/>
                <w:sz w:val="22"/>
                <w:szCs w:val="22"/>
                <w:u w:val="none"/>
              </w:rPr>
              <w:t>банк</w:t>
            </w:r>
            <w:r w:rsidR="00961631" w:rsidRPr="00B473B9">
              <w:rPr>
                <w:rStyle w:val="a5"/>
                <w:color w:val="auto"/>
                <w:kern w:val="24"/>
                <w:sz w:val="22"/>
                <w:szCs w:val="22"/>
                <w:u w:val="none"/>
              </w:rPr>
              <w:t>;</w:t>
            </w:r>
            <w:r w:rsidRPr="00B473B9">
              <w:rPr>
                <w:rStyle w:val="a5"/>
                <w:color w:val="auto"/>
                <w:kern w:val="24"/>
                <w:sz w:val="22"/>
                <w:szCs w:val="22"/>
                <w:u w:val="none"/>
              </w:rPr>
              <w:t xml:space="preserve"> </w:t>
            </w:r>
            <w:r w:rsidR="001932FF" w:rsidRPr="00B473B9">
              <w:rPr>
                <w:rStyle w:val="a5"/>
                <w:color w:val="auto"/>
                <w:kern w:val="24"/>
                <w:sz w:val="22"/>
                <w:szCs w:val="22"/>
                <w:u w:val="none"/>
              </w:rPr>
              <w:t xml:space="preserve">затем </w:t>
            </w:r>
            <w:r w:rsidR="00AA12E2" w:rsidRPr="00B473B9">
              <w:rPr>
                <w:rStyle w:val="a5"/>
                <w:color w:val="auto"/>
                <w:kern w:val="24"/>
                <w:sz w:val="22"/>
                <w:szCs w:val="22"/>
                <w:u w:val="none"/>
              </w:rPr>
              <w:t xml:space="preserve">справа </w:t>
            </w:r>
            <w:r w:rsidR="001932FF" w:rsidRPr="00B473B9">
              <w:rPr>
                <w:rStyle w:val="a5"/>
                <w:color w:val="auto"/>
                <w:kern w:val="24"/>
                <w:sz w:val="22"/>
                <w:szCs w:val="22"/>
                <w:u w:val="none"/>
              </w:rPr>
              <w:t xml:space="preserve">в </w:t>
            </w:r>
            <w:r w:rsidR="00AA12E2" w:rsidRPr="00B473B9">
              <w:rPr>
                <w:rStyle w:val="a5"/>
                <w:color w:val="auto"/>
                <w:kern w:val="24"/>
                <w:sz w:val="22"/>
                <w:szCs w:val="22"/>
                <w:u w:val="none"/>
              </w:rPr>
              <w:t xml:space="preserve">меню: </w:t>
            </w:r>
            <w:r w:rsidRPr="00B473B9">
              <w:rPr>
                <w:rStyle w:val="a5"/>
                <w:color w:val="auto"/>
                <w:kern w:val="24"/>
                <w:sz w:val="22"/>
                <w:szCs w:val="22"/>
                <w:u w:val="none"/>
              </w:rPr>
              <w:t>«Устойчивость и надежность банка</w:t>
            </w:r>
            <w:r w:rsidR="00AA12E2" w:rsidRPr="00B473B9">
              <w:rPr>
                <w:rStyle w:val="a5"/>
                <w:color w:val="auto"/>
                <w:kern w:val="24"/>
                <w:sz w:val="22"/>
                <w:szCs w:val="22"/>
                <w:u w:val="none"/>
              </w:rPr>
              <w:t>. Ф</w:t>
            </w:r>
            <w:r w:rsidRPr="00B473B9">
              <w:rPr>
                <w:rStyle w:val="a5"/>
                <w:color w:val="auto"/>
                <w:kern w:val="24"/>
                <w:sz w:val="22"/>
                <w:szCs w:val="22"/>
                <w:u w:val="none"/>
              </w:rPr>
              <w:t>инансовый анализ»)</w:t>
            </w:r>
          </w:p>
          <w:p w:rsidR="005875E4" w:rsidRPr="00B473B9" w:rsidRDefault="005875E4" w:rsidP="005875E4">
            <w:pPr>
              <w:pStyle w:val="a4"/>
              <w:spacing w:before="0" w:beforeAutospacing="0" w:after="0" w:afterAutospacing="0"/>
              <w:textAlignment w:val="baseline"/>
              <w:rPr>
                <w:rStyle w:val="a5"/>
                <w:color w:val="auto"/>
                <w:kern w:val="24"/>
                <w:sz w:val="22"/>
                <w:szCs w:val="22"/>
              </w:rPr>
            </w:pPr>
          </w:p>
          <w:p w:rsidR="005875E4" w:rsidRPr="00B473B9" w:rsidRDefault="005875E4" w:rsidP="005875E4">
            <w:pPr>
              <w:pStyle w:val="a4"/>
              <w:spacing w:before="0" w:beforeAutospacing="0" w:after="0" w:afterAutospacing="0"/>
              <w:textAlignment w:val="baseline"/>
              <w:rPr>
                <w:rStyle w:val="a5"/>
                <w:color w:val="auto"/>
                <w:kern w:val="24"/>
                <w:sz w:val="22"/>
                <w:szCs w:val="22"/>
              </w:rPr>
            </w:pPr>
          </w:p>
          <w:p w:rsidR="005875E4" w:rsidRPr="00B473B9" w:rsidRDefault="005875E4" w:rsidP="005875E4">
            <w:pPr>
              <w:pStyle w:val="a4"/>
              <w:spacing w:before="0" w:beforeAutospacing="0" w:after="0" w:afterAutospacing="0"/>
              <w:textAlignment w:val="baseline"/>
              <w:rPr>
                <w:rStyle w:val="a5"/>
                <w:color w:val="auto"/>
                <w:kern w:val="24"/>
                <w:sz w:val="22"/>
                <w:szCs w:val="22"/>
                <w:u w:val="none"/>
              </w:rPr>
            </w:pPr>
            <w:r w:rsidRPr="00B473B9">
              <w:rPr>
                <w:rStyle w:val="a5"/>
                <w:color w:val="auto"/>
                <w:kern w:val="24"/>
                <w:sz w:val="22"/>
                <w:szCs w:val="22"/>
                <w:u w:val="none"/>
              </w:rPr>
              <w:t>Проверка наличия непроведенных платежей:</w:t>
            </w:r>
          </w:p>
          <w:p w:rsidR="005875E4" w:rsidRPr="00B473B9" w:rsidRDefault="005875E4" w:rsidP="005875E4">
            <w:pPr>
              <w:pStyle w:val="a4"/>
              <w:spacing w:before="0" w:beforeAutospacing="0" w:after="0" w:afterAutospacing="0"/>
              <w:rPr>
                <w:rFonts w:eastAsiaTheme="minorEastAsia"/>
                <w:kern w:val="24"/>
                <w:sz w:val="22"/>
                <w:szCs w:val="22"/>
              </w:rPr>
            </w:pP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Зайти на страницу банка на сайте ЦБ через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Справочник по кредитным организациям (</w:t>
            </w:r>
            <w:hyperlink r:id="rId26" w:history="1">
              <w:r w:rsidRPr="00B473B9">
                <w:rPr>
                  <w:rStyle w:val="a5"/>
                  <w:rFonts w:eastAsiaTheme="minorEastAsia"/>
                  <w:color w:val="auto"/>
                  <w:kern w:val="24"/>
                  <w:sz w:val="22"/>
                  <w:szCs w:val="22"/>
                </w:rPr>
                <w:t>https://www.cbr.ru/credit/main.asp</w:t>
              </w:r>
            </w:hyperlink>
            <w:r w:rsidRPr="00B473B9">
              <w:rPr>
                <w:rFonts w:eastAsiaTheme="minorEastAsia"/>
                <w:kern w:val="24"/>
                <w:sz w:val="22"/>
                <w:szCs w:val="22"/>
              </w:rPr>
              <w:t xml:space="preserve">),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открыть 101-ю форму отчетности, поискать в первом столбце под названием «Номер счета второго порядка» счета, начинающиеся с символов «317» или «318». Если эти счета есть и на них имеются остатки (число в последнем </w:t>
            </w:r>
            <w:r w:rsidRPr="00B473B9">
              <w:rPr>
                <w:rFonts w:eastAsiaTheme="minorEastAsia"/>
                <w:kern w:val="24"/>
                <w:sz w:val="22"/>
                <w:szCs w:val="22"/>
              </w:rPr>
              <w:lastRenderedPageBreak/>
              <w:t xml:space="preserve">столбце с названием «Исходящие остатки, итого»), это означает, что у банка имеется просроченная задолженность по полученным межбанковским кредитам, депозитам и прочим привлеченным от других банков или от ЦБ средствам.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Также стоит обратить внимание на обороты по этим счетам – это значит, что банк допускал несвоевременную оплату долгов в течение месяца. </w:t>
            </w:r>
          </w:p>
          <w:p w:rsidR="005875E4" w:rsidRPr="00B473B9" w:rsidRDefault="005875E4" w:rsidP="005875E4">
            <w:pPr>
              <w:pStyle w:val="a4"/>
              <w:spacing w:before="0" w:beforeAutospacing="0" w:after="0" w:afterAutospacing="0"/>
              <w:textAlignment w:val="baseline"/>
              <w:rPr>
                <w:sz w:val="22"/>
                <w:szCs w:val="22"/>
              </w:rPr>
            </w:pPr>
            <w:r w:rsidRPr="00B473B9">
              <w:rPr>
                <w:rFonts w:eastAsiaTheme="minorEastAsia"/>
                <w:kern w:val="24"/>
                <w:sz w:val="22"/>
                <w:szCs w:val="22"/>
              </w:rPr>
              <w:t>То же самое касается счетов 47418 (средства, списанные со счетов клиентов, но не проведенные по корреспондентскому счету кредитной организации из-за недостаточности средств) и 90904 (не исполненные в срок распоряжения из-за недостаточности денежных средств на корреспондентском счете кредитной организации)</w:t>
            </w:r>
          </w:p>
          <w:p w:rsidR="005875E4" w:rsidRPr="00B473B9" w:rsidRDefault="005875E4" w:rsidP="005875E4">
            <w:pPr>
              <w:pStyle w:val="a4"/>
              <w:spacing w:before="0" w:beforeAutospacing="0" w:after="0" w:afterAutospacing="0"/>
              <w:textAlignment w:val="baseline"/>
              <w:rPr>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lastRenderedPageBreak/>
              <w:t>1.</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902FE1">
            <w:pPr>
              <w:pStyle w:val="a4"/>
              <w:spacing w:before="0" w:beforeAutospacing="0" w:after="0" w:afterAutospacing="0"/>
              <w:rPr>
                <w:rFonts w:eastAsiaTheme="minorEastAsia"/>
                <w:kern w:val="24"/>
              </w:rPr>
            </w:pPr>
            <w:r w:rsidRPr="00B473B9">
              <w:rPr>
                <w:rFonts w:eastAsiaTheme="minorEastAsia"/>
                <w:kern w:val="24"/>
                <w:sz w:val="22"/>
                <w:szCs w:val="22"/>
              </w:rPr>
              <w:t xml:space="preserve">2. Снижение капитала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10%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2.</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3. Снижение активов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15%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3.</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beforeAutospacing="0" w:after="0" w:afterAutospacing="0"/>
              <w:rPr>
                <w:rFonts w:eastAsiaTheme="minorEastAsia"/>
                <w:kern w:val="24"/>
              </w:rPr>
            </w:pPr>
            <w:r w:rsidRPr="00B473B9">
              <w:rPr>
                <w:rFonts w:eastAsiaTheme="minorEastAsia"/>
                <w:kern w:val="24"/>
                <w:sz w:val="22"/>
                <w:szCs w:val="22"/>
              </w:rPr>
              <w:t xml:space="preserve">4. </w:t>
            </w:r>
            <w:r w:rsidR="00B40F34" w:rsidRPr="00B473B9">
              <w:rPr>
                <w:rFonts w:eastAsiaTheme="minorEastAsia"/>
                <w:kern w:val="24"/>
                <w:sz w:val="22"/>
                <w:szCs w:val="22"/>
              </w:rPr>
              <w:t xml:space="preserve">Отсутствие </w:t>
            </w:r>
            <w:r w:rsidRPr="00B473B9">
              <w:rPr>
                <w:rFonts w:eastAsiaTheme="minorEastAsia"/>
                <w:kern w:val="24"/>
                <w:sz w:val="22"/>
                <w:szCs w:val="22"/>
              </w:rPr>
              <w:t xml:space="preserve">убытка </w:t>
            </w:r>
            <w:r w:rsidR="00B40F34" w:rsidRPr="00B473B9">
              <w:rPr>
                <w:rFonts w:eastAsiaTheme="minorEastAsia"/>
                <w:kern w:val="24"/>
                <w:sz w:val="22"/>
                <w:szCs w:val="22"/>
              </w:rPr>
              <w:t>или</w:t>
            </w:r>
            <w:r w:rsidRPr="00B473B9">
              <w:rPr>
                <w:rFonts w:eastAsiaTheme="minorEastAsia"/>
                <w:kern w:val="24"/>
                <w:sz w:val="22"/>
                <w:szCs w:val="22"/>
              </w:rPr>
              <w:t xml:space="preserve"> </w:t>
            </w:r>
            <w:r w:rsidR="000C5378" w:rsidRPr="00B473B9">
              <w:rPr>
                <w:rFonts w:eastAsiaTheme="minorEastAsia"/>
                <w:kern w:val="24"/>
                <w:sz w:val="22"/>
                <w:szCs w:val="22"/>
              </w:rPr>
              <w:t xml:space="preserve">рост </w:t>
            </w:r>
            <w:r w:rsidR="00B40F34" w:rsidRPr="00B473B9">
              <w:rPr>
                <w:rFonts w:eastAsiaTheme="minorEastAsia"/>
                <w:kern w:val="24"/>
                <w:sz w:val="22"/>
                <w:szCs w:val="22"/>
              </w:rPr>
              <w:t xml:space="preserve">убытков </w:t>
            </w:r>
            <w:r w:rsidR="00902FE1" w:rsidRPr="00B473B9">
              <w:rPr>
                <w:rFonts w:eastAsiaTheme="minorEastAsia"/>
                <w:kern w:val="24"/>
                <w:sz w:val="22"/>
                <w:szCs w:val="22"/>
              </w:rPr>
              <w:t xml:space="preserve">не </w:t>
            </w:r>
            <w:r w:rsidRPr="00B473B9">
              <w:rPr>
                <w:rFonts w:eastAsiaTheme="minorEastAsia"/>
                <w:kern w:val="24"/>
                <w:sz w:val="22"/>
                <w:szCs w:val="22"/>
              </w:rPr>
              <w:t>более 10%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4.</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0C5378">
            <w:pPr>
              <w:pStyle w:val="a4"/>
              <w:spacing w:before="0" w:beforeAutospacing="0" w:after="0" w:afterAutospacing="0"/>
              <w:rPr>
                <w:rFonts w:eastAsiaTheme="minorEastAsia"/>
                <w:kern w:val="24"/>
              </w:rPr>
            </w:pPr>
            <w:r w:rsidRPr="00B473B9">
              <w:rPr>
                <w:rFonts w:eastAsiaTheme="minorEastAsia"/>
                <w:kern w:val="24"/>
                <w:sz w:val="22"/>
                <w:szCs w:val="22"/>
              </w:rPr>
              <w:t xml:space="preserve">5. Снижение кредитного портфеля </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не </w:t>
            </w:r>
            <w:r w:rsidRPr="00B473B9">
              <w:rPr>
                <w:rFonts w:eastAsiaTheme="minorEastAsia"/>
                <w:kern w:val="24"/>
                <w:sz w:val="22"/>
                <w:szCs w:val="22"/>
              </w:rPr>
              <w:t>более</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чем на </w:t>
            </w:r>
            <w:r w:rsidRPr="00B473B9">
              <w:rPr>
                <w:rFonts w:eastAsiaTheme="minorEastAsia"/>
                <w:kern w:val="24"/>
                <w:sz w:val="22"/>
                <w:szCs w:val="22"/>
              </w:rPr>
              <w:t>20% за мес. Нормальная доля кредитного портфеля в составе активов – 50…80%</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5.</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6. Уровень просроченной задолженности </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не </w:t>
            </w:r>
            <w:r w:rsidRPr="00B473B9">
              <w:rPr>
                <w:rFonts w:eastAsiaTheme="minorEastAsia"/>
                <w:kern w:val="24"/>
                <w:sz w:val="22"/>
                <w:szCs w:val="22"/>
              </w:rPr>
              <w:t>более 7%.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6.</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7. Доля физических лиц в пассивах банка – </w:t>
            </w:r>
            <w:r w:rsidR="000C5378" w:rsidRPr="00B473B9">
              <w:rPr>
                <w:rFonts w:eastAsiaTheme="minorEastAsia"/>
                <w:kern w:val="24"/>
                <w:sz w:val="22"/>
                <w:szCs w:val="22"/>
              </w:rPr>
              <w:t xml:space="preserve">не </w:t>
            </w:r>
            <w:r w:rsidRPr="00B473B9">
              <w:rPr>
                <w:rFonts w:eastAsiaTheme="minorEastAsia"/>
                <w:kern w:val="24"/>
                <w:sz w:val="22"/>
                <w:szCs w:val="22"/>
              </w:rPr>
              <w:t>выше 25% (означает высокий уровень зависимости от средств физлиц и уязвимости при их «набеге»)</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7.</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A14690">
            <w:pPr>
              <w:pStyle w:val="a4"/>
              <w:spacing w:before="0" w:beforeAutospacing="0" w:after="0" w:afterAutospacing="0"/>
              <w:rPr>
                <w:rFonts w:eastAsiaTheme="minorEastAsia"/>
                <w:kern w:val="24"/>
              </w:rPr>
            </w:pPr>
            <w:r w:rsidRPr="00B473B9">
              <w:rPr>
                <w:rFonts w:eastAsiaTheme="minorEastAsia"/>
                <w:kern w:val="24"/>
                <w:sz w:val="22"/>
                <w:szCs w:val="22"/>
              </w:rPr>
              <w:t>8. Отсутствие значительного</w:t>
            </w:r>
            <w:r w:rsidR="002462A2" w:rsidRPr="00B473B9">
              <w:rPr>
                <w:rFonts w:eastAsiaTheme="minorEastAsia"/>
                <w:kern w:val="24"/>
                <w:sz w:val="22"/>
                <w:szCs w:val="22"/>
              </w:rPr>
              <w:t xml:space="preserve"> резкого</w:t>
            </w:r>
            <w:r w:rsidRPr="00B473B9">
              <w:rPr>
                <w:rFonts w:eastAsiaTheme="minorEastAsia"/>
                <w:kern w:val="24"/>
                <w:sz w:val="22"/>
                <w:szCs w:val="22"/>
              </w:rPr>
              <w:t xml:space="preserve"> снижения остатков </w:t>
            </w:r>
            <w:r w:rsidR="00A14690" w:rsidRPr="00B473B9">
              <w:rPr>
                <w:rFonts w:eastAsiaTheme="minorEastAsia"/>
                <w:kern w:val="24"/>
                <w:sz w:val="22"/>
                <w:szCs w:val="22"/>
              </w:rPr>
              <w:t xml:space="preserve">одновременно </w:t>
            </w:r>
            <w:r w:rsidRPr="00B473B9">
              <w:rPr>
                <w:rFonts w:eastAsiaTheme="minorEastAsia"/>
                <w:kern w:val="24"/>
                <w:sz w:val="22"/>
                <w:szCs w:val="22"/>
              </w:rPr>
              <w:t>на ЛОРО-счетах</w:t>
            </w:r>
            <w:r w:rsidR="00A27AA8" w:rsidRPr="00B473B9">
              <w:rPr>
                <w:rFonts w:eastAsiaTheme="minorEastAsia"/>
                <w:kern w:val="24"/>
                <w:sz w:val="22"/>
                <w:szCs w:val="22"/>
              </w:rPr>
              <w:t xml:space="preserve"> и</w:t>
            </w:r>
            <w:r w:rsidRPr="00B473B9">
              <w:rPr>
                <w:rFonts w:eastAsiaTheme="minorEastAsia"/>
                <w:kern w:val="24"/>
                <w:sz w:val="22"/>
                <w:szCs w:val="22"/>
              </w:rPr>
              <w:t xml:space="preserve"> по привлеченным МБК (характеризуют доверие со стороны других банков)</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8.</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 xml:space="preserve">9. </w:t>
            </w:r>
            <w:r w:rsidR="00B40F34" w:rsidRPr="00B473B9">
              <w:rPr>
                <w:rFonts w:ascii="Times New Roman" w:eastAsiaTheme="minorEastAsia" w:hAnsi="Times New Roman" w:cs="Times New Roman"/>
                <w:kern w:val="24"/>
                <w:lang w:eastAsia="ru-RU"/>
              </w:rPr>
              <w:t>Отсутствие з</w:t>
            </w:r>
            <w:r w:rsidRPr="00B473B9">
              <w:rPr>
                <w:rFonts w:ascii="Times New Roman" w:eastAsiaTheme="minorEastAsia" w:hAnsi="Times New Roman" w:cs="Times New Roman"/>
                <w:kern w:val="24"/>
                <w:lang w:eastAsia="ru-RU"/>
              </w:rPr>
              <w:t>начительны</w:t>
            </w:r>
            <w:r w:rsidR="00B40F34" w:rsidRPr="00B473B9">
              <w:rPr>
                <w:rFonts w:ascii="Times New Roman" w:eastAsiaTheme="minorEastAsia" w:hAnsi="Times New Roman" w:cs="Times New Roman"/>
                <w:kern w:val="24"/>
                <w:lang w:eastAsia="ru-RU"/>
              </w:rPr>
              <w:t>х</w:t>
            </w:r>
            <w:r w:rsidRPr="00B473B9">
              <w:rPr>
                <w:rFonts w:ascii="Times New Roman" w:eastAsiaTheme="minorEastAsia" w:hAnsi="Times New Roman" w:cs="Times New Roman"/>
                <w:kern w:val="24"/>
                <w:lang w:eastAsia="ru-RU"/>
              </w:rPr>
              <w:t xml:space="preserve"> изменени</w:t>
            </w:r>
            <w:r w:rsidR="00B40F34" w:rsidRPr="00B473B9">
              <w:rPr>
                <w:rFonts w:ascii="Times New Roman" w:eastAsiaTheme="minorEastAsia" w:hAnsi="Times New Roman" w:cs="Times New Roman"/>
                <w:kern w:val="24"/>
                <w:lang w:eastAsia="ru-RU"/>
              </w:rPr>
              <w:t>й</w:t>
            </w:r>
            <w:r w:rsidRPr="00B473B9">
              <w:rPr>
                <w:rFonts w:ascii="Times New Roman" w:eastAsiaTheme="minorEastAsia" w:hAnsi="Times New Roman" w:cs="Times New Roman"/>
                <w:kern w:val="24"/>
                <w:lang w:eastAsia="ru-RU"/>
              </w:rPr>
              <w:t xml:space="preserve"> объема привлеченных средств физлиц в динамике (резкое увеличение также не является положительным моментом, банк на любых условиях вынужден завлекать население, чтобы заместить отток других клиентов)</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9.</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10. Отсутствие или незначительные остатки денежных средств на счетах в Банке России. Отследить в динамике</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10.</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 xml:space="preserve">11. </w:t>
            </w:r>
            <w:r w:rsidR="00B40F34" w:rsidRPr="00B473B9">
              <w:rPr>
                <w:rFonts w:ascii="Times New Roman" w:eastAsiaTheme="minorEastAsia" w:hAnsi="Times New Roman" w:cs="Times New Roman"/>
                <w:kern w:val="24"/>
                <w:lang w:eastAsia="ru-RU"/>
              </w:rPr>
              <w:t>Отсутствие</w:t>
            </w:r>
            <w:r w:rsidRPr="00B473B9">
              <w:rPr>
                <w:rFonts w:ascii="Times New Roman" w:eastAsiaTheme="minorEastAsia" w:hAnsi="Times New Roman" w:cs="Times New Roman"/>
                <w:kern w:val="24"/>
                <w:lang w:eastAsia="ru-RU"/>
              </w:rPr>
              <w:t xml:space="preserve"> непроведенных платежей</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11.</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beforeAutospacing="0" w:after="0" w:afterAutospacing="0" w:line="256" w:lineRule="auto"/>
              <w:rPr>
                <w:rFonts w:eastAsiaTheme="minorEastAsia"/>
                <w:kern w:val="24"/>
                <w:sz w:val="22"/>
                <w:szCs w:val="22"/>
              </w:rPr>
            </w:pPr>
            <w:r w:rsidRPr="00B473B9">
              <w:rPr>
                <w:rFonts w:eastAsiaTheme="minorEastAsia"/>
                <w:kern w:val="24"/>
                <w:sz w:val="22"/>
                <w:szCs w:val="22"/>
              </w:rPr>
              <w:t xml:space="preserve">12. </w:t>
            </w:r>
            <w:r w:rsidR="00B40F34" w:rsidRPr="00B473B9">
              <w:rPr>
                <w:rFonts w:eastAsiaTheme="minorEastAsia"/>
                <w:kern w:val="24"/>
                <w:sz w:val="22"/>
                <w:szCs w:val="22"/>
              </w:rPr>
              <w:t>Отсутствие р</w:t>
            </w:r>
            <w:r w:rsidRPr="00B473B9">
              <w:rPr>
                <w:rFonts w:eastAsiaTheme="minorEastAsia"/>
                <w:kern w:val="24"/>
                <w:sz w:val="22"/>
                <w:szCs w:val="22"/>
              </w:rPr>
              <w:t>езк</w:t>
            </w:r>
            <w:r w:rsidR="00B40F34" w:rsidRPr="00B473B9">
              <w:rPr>
                <w:rFonts w:eastAsiaTheme="minorEastAsia"/>
                <w:kern w:val="24"/>
                <w:sz w:val="22"/>
                <w:szCs w:val="22"/>
              </w:rPr>
              <w:t>ого</w:t>
            </w:r>
            <w:r w:rsidRPr="00B473B9">
              <w:rPr>
                <w:rFonts w:eastAsiaTheme="minorEastAsia"/>
                <w:kern w:val="24"/>
                <w:sz w:val="22"/>
                <w:szCs w:val="22"/>
              </w:rPr>
              <w:t xml:space="preserve"> рост</w:t>
            </w:r>
            <w:r w:rsidR="00B40F34" w:rsidRPr="00B473B9">
              <w:rPr>
                <w:rFonts w:eastAsiaTheme="minorEastAsia"/>
                <w:kern w:val="24"/>
                <w:sz w:val="22"/>
                <w:szCs w:val="22"/>
              </w:rPr>
              <w:t>а</w:t>
            </w:r>
            <w:r w:rsidRPr="00B473B9">
              <w:rPr>
                <w:rFonts w:eastAsiaTheme="minorEastAsia"/>
                <w:kern w:val="24"/>
                <w:sz w:val="22"/>
                <w:szCs w:val="22"/>
              </w:rPr>
              <w:t xml:space="preserve"> оборотов по кассе или больши</w:t>
            </w:r>
            <w:r w:rsidR="00B40F34" w:rsidRPr="00B473B9">
              <w:rPr>
                <w:rFonts w:eastAsiaTheme="minorEastAsia"/>
                <w:kern w:val="24"/>
                <w:sz w:val="22"/>
                <w:szCs w:val="22"/>
              </w:rPr>
              <w:t>х</w:t>
            </w:r>
            <w:r w:rsidRPr="00B473B9">
              <w:rPr>
                <w:rFonts w:eastAsiaTheme="minorEastAsia"/>
                <w:kern w:val="24"/>
                <w:sz w:val="22"/>
                <w:szCs w:val="22"/>
              </w:rPr>
              <w:t xml:space="preserve"> оборот</w:t>
            </w:r>
            <w:r w:rsidR="00B40F34" w:rsidRPr="00B473B9">
              <w:rPr>
                <w:rFonts w:eastAsiaTheme="minorEastAsia"/>
                <w:kern w:val="24"/>
                <w:sz w:val="22"/>
                <w:szCs w:val="22"/>
              </w:rPr>
              <w:t>ов</w:t>
            </w:r>
            <w:r w:rsidRPr="00B473B9">
              <w:rPr>
                <w:rFonts w:eastAsiaTheme="minorEastAsia"/>
                <w:kern w:val="24"/>
                <w:sz w:val="22"/>
                <w:szCs w:val="22"/>
              </w:rPr>
              <w:t xml:space="preserve">, особенно длительный период. </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12.</w:t>
            </w:r>
          </w:p>
        </w:tc>
      </w:tr>
      <w:tr w:rsidR="00B473B9" w:rsidRPr="00B473B9" w:rsidTr="00D870A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after="0"/>
              <w:rPr>
                <w:rFonts w:eastAsiaTheme="minorEastAsia"/>
                <w:kern w:val="24"/>
                <w:sz w:val="22"/>
                <w:szCs w:val="22"/>
              </w:rPr>
            </w:pPr>
            <w:r w:rsidRPr="00B473B9">
              <w:rPr>
                <w:rFonts w:eastAsiaTheme="minorEastAsia"/>
                <w:kern w:val="24"/>
                <w:sz w:val="22"/>
                <w:szCs w:val="22"/>
              </w:rPr>
              <w:t xml:space="preserve">13. </w:t>
            </w:r>
            <w:r w:rsidR="00B40F34" w:rsidRPr="00B473B9">
              <w:rPr>
                <w:rFonts w:eastAsiaTheme="minorEastAsia"/>
                <w:kern w:val="24"/>
                <w:sz w:val="22"/>
                <w:szCs w:val="22"/>
              </w:rPr>
              <w:t>Отсутствие з</w:t>
            </w:r>
            <w:r w:rsidRPr="00B473B9">
              <w:rPr>
                <w:rFonts w:eastAsiaTheme="minorEastAsia"/>
                <w:kern w:val="24"/>
                <w:sz w:val="22"/>
                <w:szCs w:val="22"/>
              </w:rPr>
              <w:t>начительны</w:t>
            </w:r>
            <w:r w:rsidR="00B40F34" w:rsidRPr="00B473B9">
              <w:rPr>
                <w:rFonts w:eastAsiaTheme="minorEastAsia"/>
                <w:kern w:val="24"/>
                <w:sz w:val="22"/>
                <w:szCs w:val="22"/>
              </w:rPr>
              <w:t>х</w:t>
            </w:r>
            <w:r w:rsidRPr="00B473B9">
              <w:rPr>
                <w:rFonts w:eastAsiaTheme="minorEastAsia"/>
                <w:kern w:val="24"/>
                <w:sz w:val="22"/>
                <w:szCs w:val="22"/>
              </w:rPr>
              <w:t xml:space="preserve"> вложени</w:t>
            </w:r>
            <w:r w:rsidR="00B40F34" w:rsidRPr="00B473B9">
              <w:rPr>
                <w:rFonts w:eastAsiaTheme="minorEastAsia"/>
                <w:kern w:val="24"/>
                <w:sz w:val="22"/>
                <w:szCs w:val="22"/>
              </w:rPr>
              <w:t>й</w:t>
            </w:r>
            <w:r w:rsidRPr="00B473B9">
              <w:rPr>
                <w:rFonts w:eastAsiaTheme="minorEastAsia"/>
                <w:kern w:val="24"/>
                <w:sz w:val="22"/>
                <w:szCs w:val="22"/>
              </w:rPr>
              <w:t xml:space="preserve"> в акции и паи фондов. Доля вложений в ценные бумаги и активы, переданные в доверительное управление </w:t>
            </w:r>
            <w:r w:rsidR="00B40F34" w:rsidRPr="00B473B9">
              <w:rPr>
                <w:rFonts w:eastAsiaTheme="minorEastAsia"/>
                <w:kern w:val="24"/>
                <w:sz w:val="22"/>
                <w:szCs w:val="22"/>
              </w:rPr>
              <w:t>–</w:t>
            </w:r>
            <w:r w:rsidRPr="00B473B9">
              <w:rPr>
                <w:rFonts w:eastAsiaTheme="minorEastAsia"/>
                <w:kern w:val="24"/>
                <w:sz w:val="22"/>
                <w:szCs w:val="22"/>
              </w:rPr>
              <w:t xml:space="preserve"> </w:t>
            </w:r>
            <w:r w:rsidR="00B40F34" w:rsidRPr="00B473B9">
              <w:rPr>
                <w:rFonts w:eastAsiaTheme="minorEastAsia"/>
                <w:kern w:val="24"/>
                <w:sz w:val="22"/>
                <w:szCs w:val="22"/>
              </w:rPr>
              <w:t xml:space="preserve">не </w:t>
            </w:r>
            <w:r w:rsidRPr="00B473B9">
              <w:rPr>
                <w:rFonts w:eastAsiaTheme="minorEastAsia"/>
                <w:kern w:val="24"/>
                <w:sz w:val="22"/>
                <w:szCs w:val="22"/>
              </w:rPr>
              <w:t>выше 25%.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13.</w:t>
            </w:r>
          </w:p>
        </w:tc>
      </w:tr>
      <w:tr w:rsidR="00B473B9" w:rsidRPr="00B473B9" w:rsidTr="00724A7F">
        <w:tc>
          <w:tcPr>
            <w:tcW w:w="8364" w:type="dxa"/>
            <w:gridSpan w:val="3"/>
          </w:tcPr>
          <w:p w:rsidR="005875E4" w:rsidRPr="00B473B9" w:rsidRDefault="002512D6" w:rsidP="00B07564">
            <w:pPr>
              <w:pStyle w:val="a4"/>
              <w:spacing w:before="0" w:beforeAutospacing="0" w:after="0" w:afterAutospacing="0"/>
              <w:ind w:right="-1809"/>
              <w:rPr>
                <w:rFonts w:eastAsiaTheme="minorEastAsia"/>
                <w:kern w:val="24"/>
                <w:sz w:val="22"/>
                <w:szCs w:val="22"/>
              </w:rPr>
            </w:pPr>
            <w:r>
              <w:rPr>
                <w:rFonts w:eastAsiaTheme="minorEastAsia"/>
                <w:kern w:val="24"/>
                <w:sz w:val="22"/>
                <w:szCs w:val="22"/>
              </w:rPr>
              <w:t>Дополнительн</w:t>
            </w:r>
            <w:r w:rsidR="00AE55F5">
              <w:rPr>
                <w:rFonts w:eastAsiaTheme="minorEastAsia"/>
                <w:kern w:val="24"/>
                <w:sz w:val="22"/>
                <w:szCs w:val="22"/>
              </w:rPr>
              <w:t>ые критерии</w:t>
            </w:r>
            <w:r>
              <w:rPr>
                <w:rFonts w:eastAsiaTheme="minorEastAsia"/>
                <w:kern w:val="24"/>
                <w:sz w:val="22"/>
                <w:szCs w:val="22"/>
              </w:rPr>
              <w:t xml:space="preserve"> </w:t>
            </w:r>
          </w:p>
          <w:p w:rsidR="005875E4" w:rsidRPr="00B473B9" w:rsidRDefault="005875E4" w:rsidP="005875E4">
            <w:pPr>
              <w:pStyle w:val="a4"/>
              <w:spacing w:before="0" w:beforeAutospacing="0" w:after="0" w:afterAutospacing="0"/>
              <w:jc w:val="center"/>
              <w:rPr>
                <w:rFonts w:eastAsiaTheme="minorEastAsia"/>
                <w:kern w:val="24"/>
                <w:sz w:val="22"/>
                <w:szCs w:val="22"/>
              </w:rPr>
            </w:pPr>
          </w:p>
        </w:tc>
        <w:tc>
          <w:tcPr>
            <w:tcW w:w="1843" w:type="dxa"/>
          </w:tcPr>
          <w:p w:rsidR="005875E4" w:rsidRPr="00B473B9" w:rsidRDefault="005875E4" w:rsidP="005875E4">
            <w:pPr>
              <w:jc w:val="center"/>
              <w:rPr>
                <w:rFonts w:ascii="Times New Roman" w:hAnsi="Times New Roman" w:cs="Times New Roman"/>
              </w:rPr>
            </w:pPr>
          </w:p>
        </w:tc>
      </w:tr>
      <w:tr w:rsidR="00B473B9" w:rsidRPr="00B473B9" w:rsidTr="00724A7F">
        <w:tc>
          <w:tcPr>
            <w:tcW w:w="1555" w:type="dxa"/>
          </w:tcPr>
          <w:p w:rsidR="005875E4" w:rsidRPr="00B473B9" w:rsidRDefault="00A31BF2" w:rsidP="00A31BF2">
            <w:pPr>
              <w:pStyle w:val="a4"/>
              <w:spacing w:before="0" w:beforeAutospacing="0" w:after="0" w:afterAutospacing="0"/>
              <w:rPr>
                <w:sz w:val="22"/>
                <w:szCs w:val="22"/>
              </w:rPr>
            </w:pPr>
            <w:r>
              <w:rPr>
                <w:rFonts w:eastAsiaTheme="minorEastAsia"/>
                <w:kern w:val="24"/>
                <w:sz w:val="22"/>
                <w:szCs w:val="22"/>
              </w:rPr>
              <w:t>Наличие/о</w:t>
            </w:r>
            <w:r w:rsidR="00A10549" w:rsidRPr="00B473B9">
              <w:rPr>
                <w:rFonts w:eastAsiaTheme="minorEastAsia"/>
                <w:kern w:val="24"/>
                <w:sz w:val="22"/>
                <w:szCs w:val="22"/>
              </w:rPr>
              <w:t xml:space="preserve">тсутствие </w:t>
            </w:r>
            <w:r w:rsidR="005875E4" w:rsidRPr="00B473B9">
              <w:rPr>
                <w:rFonts w:eastAsiaTheme="minorEastAsia"/>
                <w:kern w:val="24"/>
                <w:sz w:val="22"/>
                <w:szCs w:val="22"/>
              </w:rPr>
              <w:t xml:space="preserve"> банка в перечне системно значимых банков</w:t>
            </w:r>
          </w:p>
        </w:tc>
        <w:tc>
          <w:tcPr>
            <w:tcW w:w="3833" w:type="dxa"/>
          </w:tcPr>
          <w:p w:rsidR="00D20F74" w:rsidRPr="00B473B9" w:rsidRDefault="00E64FC5" w:rsidP="00D20F74">
            <w:pPr>
              <w:pStyle w:val="a4"/>
              <w:spacing w:before="0" w:beforeAutospacing="0" w:after="0" w:afterAutospacing="0"/>
              <w:rPr>
                <w:rStyle w:val="a5"/>
                <w:rFonts w:eastAsiaTheme="minorEastAsia"/>
                <w:color w:val="auto"/>
                <w:sz w:val="22"/>
                <w:szCs w:val="22"/>
                <w:u w:val="none"/>
              </w:rPr>
            </w:pPr>
            <w:r w:rsidRPr="00B473B9">
              <w:rPr>
                <w:rStyle w:val="a5"/>
                <w:rFonts w:eastAsiaTheme="minorEastAsia"/>
                <w:color w:val="auto"/>
                <w:kern w:val="24"/>
                <w:sz w:val="22"/>
                <w:szCs w:val="22"/>
                <w:u w:val="none"/>
              </w:rPr>
              <w:t xml:space="preserve">Перечень таких банков ежегодно утверждается банком России. </w:t>
            </w:r>
            <w:r w:rsidR="00D20F74" w:rsidRPr="00B473B9">
              <w:rPr>
                <w:rStyle w:val="a5"/>
                <w:rFonts w:eastAsiaTheme="minorEastAsia"/>
                <w:color w:val="auto"/>
                <w:sz w:val="22"/>
                <w:szCs w:val="22"/>
                <w:u w:val="none"/>
              </w:rPr>
              <w:t>Отсутствие в перечне не означает плохое финансовое положение, но н</w:t>
            </w:r>
            <w:r w:rsidR="005875E4" w:rsidRPr="00B473B9">
              <w:rPr>
                <w:rStyle w:val="a5"/>
                <w:rFonts w:eastAsiaTheme="minorEastAsia"/>
                <w:color w:val="auto"/>
                <w:sz w:val="22"/>
                <w:szCs w:val="22"/>
                <w:u w:val="none"/>
              </w:rPr>
              <w:t xml:space="preserve">аличие банка в </w:t>
            </w:r>
            <w:r w:rsidR="00D20F74" w:rsidRPr="00B473B9">
              <w:rPr>
                <w:rStyle w:val="a5"/>
                <w:rFonts w:eastAsiaTheme="minorEastAsia"/>
                <w:color w:val="auto"/>
                <w:sz w:val="22"/>
                <w:szCs w:val="22"/>
                <w:u w:val="none"/>
              </w:rPr>
              <w:t xml:space="preserve">этом </w:t>
            </w:r>
            <w:r w:rsidR="005875E4" w:rsidRPr="00B473B9">
              <w:rPr>
                <w:rStyle w:val="a5"/>
                <w:rFonts w:eastAsiaTheme="minorEastAsia"/>
                <w:color w:val="auto"/>
                <w:sz w:val="22"/>
                <w:szCs w:val="22"/>
                <w:u w:val="none"/>
              </w:rPr>
              <w:t xml:space="preserve">списке </w:t>
            </w:r>
            <w:r w:rsidR="00D20F74" w:rsidRPr="00B473B9">
              <w:rPr>
                <w:rStyle w:val="a5"/>
                <w:rFonts w:eastAsiaTheme="minorEastAsia"/>
                <w:color w:val="auto"/>
                <w:sz w:val="22"/>
                <w:szCs w:val="22"/>
                <w:u w:val="none"/>
              </w:rPr>
              <w:t xml:space="preserve">гарантирует его господдержку и </w:t>
            </w:r>
            <w:r w:rsidR="005875E4" w:rsidRPr="00B473B9">
              <w:rPr>
                <w:rStyle w:val="a5"/>
                <w:rFonts w:eastAsiaTheme="minorEastAsia"/>
                <w:color w:val="auto"/>
                <w:sz w:val="22"/>
                <w:szCs w:val="22"/>
                <w:u w:val="none"/>
              </w:rPr>
              <w:t xml:space="preserve">является весомым подтверждением </w:t>
            </w:r>
            <w:r w:rsidR="00D20F74" w:rsidRPr="00B473B9">
              <w:rPr>
                <w:rStyle w:val="a5"/>
                <w:rFonts w:eastAsiaTheme="minorEastAsia"/>
                <w:color w:val="auto"/>
                <w:sz w:val="22"/>
                <w:szCs w:val="22"/>
                <w:u w:val="none"/>
              </w:rPr>
              <w:t xml:space="preserve">потенциальной </w:t>
            </w:r>
            <w:r w:rsidR="005875E4" w:rsidRPr="00B473B9">
              <w:rPr>
                <w:rStyle w:val="a5"/>
                <w:rFonts w:eastAsiaTheme="minorEastAsia"/>
                <w:color w:val="auto"/>
                <w:sz w:val="22"/>
                <w:szCs w:val="22"/>
                <w:u w:val="none"/>
              </w:rPr>
              <w:t>устойчивости</w:t>
            </w:r>
            <w:r w:rsidR="00D20F74" w:rsidRPr="00B473B9">
              <w:rPr>
                <w:rStyle w:val="a5"/>
                <w:rFonts w:eastAsiaTheme="minorEastAsia"/>
                <w:color w:val="auto"/>
                <w:sz w:val="22"/>
                <w:szCs w:val="22"/>
                <w:u w:val="none"/>
              </w:rPr>
              <w:t xml:space="preserve"> банка</w:t>
            </w:r>
          </w:p>
          <w:p w:rsidR="005875E4" w:rsidRPr="00B473B9" w:rsidRDefault="005875E4" w:rsidP="00D20F74">
            <w:pPr>
              <w:pStyle w:val="a4"/>
              <w:spacing w:before="0" w:beforeAutospacing="0" w:after="0" w:afterAutospacing="0"/>
              <w:rPr>
                <w:rStyle w:val="a5"/>
                <w:rFonts w:eastAsiaTheme="minorEastAsia"/>
                <w:color w:val="auto"/>
                <w:kern w:val="24"/>
                <w:sz w:val="22"/>
                <w:szCs w:val="22"/>
                <w:u w:val="none"/>
              </w:rPr>
            </w:pPr>
          </w:p>
        </w:tc>
        <w:tc>
          <w:tcPr>
            <w:tcW w:w="2976" w:type="dxa"/>
          </w:tcPr>
          <w:p w:rsidR="005875E4" w:rsidRPr="00B473B9" w:rsidRDefault="005E6FA6" w:rsidP="005875E4">
            <w:pPr>
              <w:pStyle w:val="a4"/>
              <w:spacing w:before="0" w:beforeAutospacing="0" w:after="0" w:afterAutospacing="0"/>
              <w:rPr>
                <w:rStyle w:val="a5"/>
                <w:rFonts w:eastAsiaTheme="minorEastAsia"/>
                <w:color w:val="auto"/>
                <w:kern w:val="24"/>
                <w:sz w:val="22"/>
                <w:szCs w:val="22"/>
              </w:rPr>
            </w:pPr>
            <w:hyperlink r:id="rId27" w:history="1">
              <w:r w:rsidR="005875E4" w:rsidRPr="00B473B9">
                <w:rPr>
                  <w:rStyle w:val="a5"/>
                  <w:rFonts w:eastAsiaTheme="minorEastAsia"/>
                  <w:color w:val="auto"/>
                  <w:kern w:val="24"/>
                  <w:sz w:val="22"/>
                  <w:szCs w:val="22"/>
                </w:rPr>
                <w:t>http://www.cbr.ru/press/pr.aspx?file=30092016_101942ik2016-09-30t10_19_00.htm</w:t>
              </w:r>
            </w:hyperlink>
            <w:r w:rsidR="005875E4" w:rsidRPr="00B473B9">
              <w:rPr>
                <w:rStyle w:val="a5"/>
                <w:rFonts w:eastAsiaTheme="minorEastAsia"/>
                <w:color w:val="auto"/>
                <w:kern w:val="24"/>
                <w:sz w:val="22"/>
                <w:szCs w:val="22"/>
              </w:rPr>
              <w:t xml:space="preserve"> </w:t>
            </w:r>
          </w:p>
          <w:p w:rsidR="005875E4" w:rsidRPr="00B473B9" w:rsidRDefault="005875E4" w:rsidP="005875E4">
            <w:pPr>
              <w:pStyle w:val="a4"/>
              <w:spacing w:before="0" w:beforeAutospacing="0" w:after="0" w:afterAutospacing="0"/>
              <w:rPr>
                <w:rStyle w:val="a5"/>
                <w:rFonts w:eastAsiaTheme="minorEastAsia"/>
                <w:color w:val="auto"/>
                <w:kern w:val="24"/>
                <w:sz w:val="22"/>
                <w:szCs w:val="22"/>
              </w:rPr>
            </w:pPr>
          </w:p>
        </w:tc>
        <w:tc>
          <w:tcPr>
            <w:tcW w:w="1843" w:type="dxa"/>
          </w:tcPr>
          <w:p w:rsidR="005875E4" w:rsidRPr="00B473B9" w:rsidRDefault="005875E4" w:rsidP="005875E4">
            <w:pPr>
              <w:jc w:val="center"/>
              <w:rPr>
                <w:rFonts w:ascii="Times New Roman" w:hAnsi="Times New Roman" w:cs="Times New Roman"/>
              </w:rPr>
            </w:pPr>
          </w:p>
        </w:tc>
      </w:tr>
      <w:tr w:rsidR="00B473B9" w:rsidRPr="00B473B9" w:rsidTr="00A2055C">
        <w:trPr>
          <w:trHeight w:val="1537"/>
        </w:trPr>
        <w:tc>
          <w:tcPr>
            <w:tcW w:w="1555" w:type="dxa"/>
          </w:tcPr>
          <w:p w:rsidR="005875E4" w:rsidRPr="00B473B9" w:rsidRDefault="00A31BF2" w:rsidP="005875E4">
            <w:pPr>
              <w:pStyle w:val="a4"/>
              <w:spacing w:before="0" w:beforeAutospacing="0" w:after="0" w:afterAutospacing="0"/>
              <w:rPr>
                <w:rFonts w:eastAsiaTheme="minorEastAsia"/>
                <w:kern w:val="24"/>
                <w:sz w:val="22"/>
                <w:szCs w:val="22"/>
              </w:rPr>
            </w:pPr>
            <w:r>
              <w:rPr>
                <w:rFonts w:eastAsiaTheme="minorEastAsia"/>
                <w:kern w:val="24"/>
                <w:sz w:val="22"/>
                <w:szCs w:val="22"/>
              </w:rPr>
              <w:t>Наличие/о</w:t>
            </w:r>
            <w:r w:rsidRPr="00B473B9">
              <w:rPr>
                <w:rFonts w:eastAsiaTheme="minorEastAsia"/>
                <w:kern w:val="24"/>
                <w:sz w:val="22"/>
                <w:szCs w:val="22"/>
              </w:rPr>
              <w:t xml:space="preserve">тсутствие </w:t>
            </w:r>
            <w:r w:rsidR="005875E4" w:rsidRPr="00B473B9">
              <w:rPr>
                <w:rFonts w:eastAsiaTheme="minorEastAsia"/>
                <w:kern w:val="24"/>
                <w:sz w:val="22"/>
                <w:szCs w:val="22"/>
              </w:rPr>
              <w:t>ценных бумаг банка в ломбардном списке Банка России</w:t>
            </w:r>
          </w:p>
          <w:p w:rsidR="00562A53" w:rsidRPr="00B473B9" w:rsidRDefault="00562A53" w:rsidP="005875E4">
            <w:pPr>
              <w:pStyle w:val="a4"/>
              <w:spacing w:before="0" w:beforeAutospacing="0" w:after="0" w:afterAutospacing="0"/>
              <w:rPr>
                <w:sz w:val="22"/>
                <w:szCs w:val="22"/>
              </w:rPr>
            </w:pPr>
          </w:p>
        </w:tc>
        <w:tc>
          <w:tcPr>
            <w:tcW w:w="3833" w:type="dxa"/>
          </w:tcPr>
          <w:p w:rsidR="005875E4" w:rsidRPr="00B473B9" w:rsidRDefault="00D20F74" w:rsidP="002B22C0">
            <w:pPr>
              <w:pStyle w:val="a4"/>
              <w:spacing w:before="0" w:beforeAutospacing="0" w:after="0" w:afterAutospacing="0"/>
              <w:rPr>
                <w:sz w:val="22"/>
                <w:szCs w:val="22"/>
              </w:rPr>
            </w:pPr>
            <w:r w:rsidRPr="00B473B9">
              <w:rPr>
                <w:rStyle w:val="a5"/>
                <w:rFonts w:eastAsiaTheme="minorEastAsia"/>
                <w:color w:val="auto"/>
                <w:sz w:val="22"/>
                <w:szCs w:val="22"/>
                <w:u w:val="none"/>
              </w:rPr>
              <w:t>Отсутствие в списке не означает плохое финансовое положение,</w:t>
            </w:r>
            <w:r w:rsidRPr="00B473B9">
              <w:rPr>
                <w:rFonts w:eastAsiaTheme="minorEastAsia"/>
                <w:kern w:val="24"/>
                <w:sz w:val="22"/>
                <w:szCs w:val="22"/>
              </w:rPr>
              <w:t xml:space="preserve"> но н</w:t>
            </w:r>
            <w:r w:rsidR="005875E4" w:rsidRPr="00B473B9">
              <w:rPr>
                <w:rFonts w:eastAsiaTheme="minorEastAsia"/>
                <w:kern w:val="24"/>
                <w:sz w:val="22"/>
                <w:szCs w:val="22"/>
              </w:rPr>
              <w:t xml:space="preserve">аличие банка в ломбардном списке является </w:t>
            </w:r>
            <w:r w:rsidR="002B22C0" w:rsidRPr="00B473B9">
              <w:rPr>
                <w:rFonts w:eastAsiaTheme="minorEastAsia"/>
                <w:kern w:val="24"/>
                <w:sz w:val="22"/>
                <w:szCs w:val="22"/>
              </w:rPr>
              <w:t xml:space="preserve">результатом </w:t>
            </w:r>
            <w:r w:rsidR="00574C54" w:rsidRPr="00B473B9">
              <w:rPr>
                <w:rFonts w:eastAsiaTheme="minorEastAsia"/>
                <w:kern w:val="24"/>
                <w:sz w:val="22"/>
                <w:szCs w:val="22"/>
              </w:rPr>
              <w:t>положительной оценк</w:t>
            </w:r>
            <w:r w:rsidR="002B22C0" w:rsidRPr="00B473B9">
              <w:rPr>
                <w:rFonts w:eastAsiaTheme="minorEastAsia"/>
                <w:kern w:val="24"/>
                <w:sz w:val="22"/>
                <w:szCs w:val="22"/>
              </w:rPr>
              <w:t>и</w:t>
            </w:r>
            <w:r w:rsidR="00574C54" w:rsidRPr="00B473B9">
              <w:rPr>
                <w:rFonts w:eastAsiaTheme="minorEastAsia"/>
                <w:kern w:val="24"/>
                <w:sz w:val="22"/>
                <w:szCs w:val="22"/>
              </w:rPr>
              <w:t xml:space="preserve"> </w:t>
            </w:r>
            <w:r w:rsidR="00786620" w:rsidRPr="00B473B9">
              <w:rPr>
                <w:rFonts w:eastAsiaTheme="minorEastAsia"/>
                <w:kern w:val="24"/>
                <w:sz w:val="22"/>
                <w:szCs w:val="22"/>
              </w:rPr>
              <w:t>Баком России</w:t>
            </w:r>
            <w:r w:rsidR="00574C54" w:rsidRPr="00B473B9">
              <w:rPr>
                <w:rFonts w:eastAsiaTheme="minorEastAsia"/>
                <w:kern w:val="24"/>
                <w:sz w:val="22"/>
                <w:szCs w:val="22"/>
              </w:rPr>
              <w:t xml:space="preserve"> </w:t>
            </w:r>
            <w:r w:rsidRPr="00B473B9">
              <w:rPr>
                <w:rFonts w:eastAsiaTheme="minorEastAsia"/>
                <w:kern w:val="24"/>
                <w:sz w:val="22"/>
                <w:szCs w:val="22"/>
              </w:rPr>
              <w:t>финансового положения</w:t>
            </w:r>
            <w:r w:rsidR="00786620" w:rsidRPr="00B473B9">
              <w:rPr>
                <w:rFonts w:eastAsiaTheme="minorEastAsia"/>
                <w:kern w:val="24"/>
                <w:sz w:val="22"/>
                <w:szCs w:val="22"/>
              </w:rPr>
              <w:t xml:space="preserve"> банка</w:t>
            </w:r>
          </w:p>
        </w:tc>
        <w:tc>
          <w:tcPr>
            <w:tcW w:w="2976" w:type="dxa"/>
          </w:tcPr>
          <w:p w:rsidR="005875E4" w:rsidRPr="00B473B9" w:rsidRDefault="005E6FA6" w:rsidP="005875E4">
            <w:pPr>
              <w:pStyle w:val="a4"/>
              <w:spacing w:before="0" w:beforeAutospacing="0" w:after="0" w:afterAutospacing="0"/>
              <w:rPr>
                <w:sz w:val="22"/>
                <w:szCs w:val="22"/>
              </w:rPr>
            </w:pPr>
            <w:hyperlink r:id="rId28" w:history="1">
              <w:r w:rsidR="005875E4" w:rsidRPr="00B473B9">
                <w:rPr>
                  <w:rStyle w:val="a5"/>
                  <w:rFonts w:eastAsiaTheme="minorEastAsia"/>
                  <w:color w:val="auto"/>
                  <w:kern w:val="24"/>
                  <w:sz w:val="22"/>
                  <w:szCs w:val="22"/>
                </w:rPr>
                <w:t>http://www.cbr.ru/analytics/plugins/lombardlist.aspx</w:t>
              </w:r>
            </w:hyperlink>
          </w:p>
        </w:tc>
        <w:tc>
          <w:tcPr>
            <w:tcW w:w="1843" w:type="dxa"/>
          </w:tcPr>
          <w:p w:rsidR="005875E4" w:rsidRPr="00B473B9" w:rsidRDefault="005875E4" w:rsidP="005875E4">
            <w:pPr>
              <w:jc w:val="center"/>
              <w:rPr>
                <w:rFonts w:ascii="Times New Roman" w:hAnsi="Times New Roman" w:cs="Times New Roman"/>
              </w:rPr>
            </w:pPr>
          </w:p>
        </w:tc>
      </w:tr>
      <w:tr w:rsidR="00B473B9" w:rsidRPr="00B473B9" w:rsidTr="00724A7F">
        <w:tc>
          <w:tcPr>
            <w:tcW w:w="1555" w:type="dxa"/>
          </w:tcPr>
          <w:p w:rsidR="005875E4" w:rsidRPr="00B473B9" w:rsidRDefault="00A31BF2" w:rsidP="005875E4">
            <w:pPr>
              <w:pStyle w:val="a4"/>
              <w:spacing w:before="0" w:beforeAutospacing="0" w:after="0" w:afterAutospacing="0"/>
              <w:rPr>
                <w:rFonts w:eastAsiaTheme="minorEastAsia"/>
                <w:kern w:val="24"/>
                <w:sz w:val="22"/>
                <w:szCs w:val="22"/>
              </w:rPr>
            </w:pPr>
            <w:r>
              <w:rPr>
                <w:rFonts w:eastAsiaTheme="minorEastAsia"/>
                <w:kern w:val="24"/>
                <w:sz w:val="22"/>
                <w:szCs w:val="22"/>
              </w:rPr>
              <w:t>Наличие/о</w:t>
            </w:r>
            <w:r w:rsidRPr="00B473B9">
              <w:rPr>
                <w:rFonts w:eastAsiaTheme="minorEastAsia"/>
                <w:kern w:val="24"/>
                <w:sz w:val="22"/>
                <w:szCs w:val="22"/>
              </w:rPr>
              <w:t xml:space="preserve">тсутствие </w:t>
            </w:r>
            <w:r w:rsidR="005875E4" w:rsidRPr="00B473B9">
              <w:rPr>
                <w:rFonts w:eastAsiaTheme="minorEastAsia"/>
                <w:kern w:val="24"/>
                <w:sz w:val="22"/>
                <w:szCs w:val="22"/>
              </w:rPr>
              <w:t xml:space="preserve">госструктур  в </w:t>
            </w:r>
            <w:r w:rsidR="00A10549" w:rsidRPr="00B473B9">
              <w:rPr>
                <w:rFonts w:eastAsiaTheme="minorEastAsia"/>
                <w:kern w:val="24"/>
                <w:sz w:val="22"/>
                <w:szCs w:val="22"/>
              </w:rPr>
              <w:t>списке акционеров (участников)</w:t>
            </w:r>
            <w:r w:rsidR="005875E4" w:rsidRPr="00B473B9">
              <w:rPr>
                <w:rFonts w:eastAsiaTheme="minorEastAsia"/>
                <w:kern w:val="24"/>
                <w:sz w:val="22"/>
                <w:szCs w:val="22"/>
              </w:rPr>
              <w:t xml:space="preserve"> банка</w:t>
            </w:r>
          </w:p>
          <w:p w:rsidR="00562A53" w:rsidRPr="00B473B9" w:rsidRDefault="00562A53" w:rsidP="005875E4">
            <w:pPr>
              <w:pStyle w:val="a4"/>
              <w:spacing w:before="0" w:beforeAutospacing="0" w:after="0" w:afterAutospacing="0"/>
              <w:rPr>
                <w:sz w:val="22"/>
                <w:szCs w:val="22"/>
              </w:rPr>
            </w:pPr>
          </w:p>
        </w:tc>
        <w:tc>
          <w:tcPr>
            <w:tcW w:w="3833" w:type="dxa"/>
          </w:tcPr>
          <w:p w:rsidR="005875E4" w:rsidRPr="00B473B9" w:rsidRDefault="00D20F74" w:rsidP="00D20F74">
            <w:pPr>
              <w:pStyle w:val="a4"/>
              <w:spacing w:before="0" w:beforeAutospacing="0" w:after="0" w:afterAutospacing="0"/>
              <w:rPr>
                <w:rFonts w:eastAsiaTheme="minorEastAsia"/>
                <w:kern w:val="24"/>
                <w:sz w:val="22"/>
                <w:szCs w:val="22"/>
              </w:rPr>
            </w:pPr>
            <w:r w:rsidRPr="00B473B9">
              <w:rPr>
                <w:rStyle w:val="a5"/>
                <w:rFonts w:eastAsiaTheme="minorEastAsia"/>
                <w:color w:val="auto"/>
                <w:sz w:val="22"/>
                <w:szCs w:val="22"/>
                <w:u w:val="none"/>
              </w:rPr>
              <w:t xml:space="preserve">Отсутствие госструктур в составе акционеров банка не означает </w:t>
            </w:r>
            <w:r w:rsidR="00440280" w:rsidRPr="00B473B9">
              <w:rPr>
                <w:rStyle w:val="a5"/>
                <w:rFonts w:eastAsiaTheme="minorEastAsia"/>
                <w:color w:val="auto"/>
                <w:sz w:val="22"/>
                <w:szCs w:val="22"/>
                <w:u w:val="none"/>
              </w:rPr>
              <w:t xml:space="preserve">его </w:t>
            </w:r>
            <w:r w:rsidRPr="00B473B9">
              <w:rPr>
                <w:rStyle w:val="a5"/>
                <w:rFonts w:eastAsiaTheme="minorEastAsia"/>
                <w:color w:val="auto"/>
                <w:sz w:val="22"/>
                <w:szCs w:val="22"/>
                <w:u w:val="none"/>
              </w:rPr>
              <w:t>плохое финансовое положение.</w:t>
            </w:r>
            <w:r w:rsidRPr="00B473B9">
              <w:rPr>
                <w:rFonts w:eastAsiaTheme="minorEastAsia"/>
                <w:kern w:val="24"/>
                <w:sz w:val="22"/>
                <w:szCs w:val="22"/>
              </w:rPr>
              <w:t xml:space="preserve"> </w:t>
            </w:r>
            <w:r w:rsidR="00A27CF8" w:rsidRPr="00B473B9">
              <w:rPr>
                <w:rFonts w:eastAsiaTheme="minorEastAsia"/>
                <w:kern w:val="24"/>
                <w:sz w:val="22"/>
                <w:szCs w:val="22"/>
              </w:rPr>
              <w:t>Н</w:t>
            </w:r>
            <w:r w:rsidRPr="00B473B9">
              <w:rPr>
                <w:rFonts w:eastAsiaTheme="minorEastAsia"/>
                <w:kern w:val="24"/>
                <w:sz w:val="22"/>
                <w:szCs w:val="22"/>
              </w:rPr>
              <w:t>аличие и в</w:t>
            </w:r>
            <w:r w:rsidR="005875E4" w:rsidRPr="00B473B9">
              <w:rPr>
                <w:rFonts w:eastAsiaTheme="minorEastAsia"/>
                <w:kern w:val="24"/>
                <w:sz w:val="22"/>
                <w:szCs w:val="22"/>
              </w:rPr>
              <w:t>озможность (</w:t>
            </w:r>
            <w:r w:rsidR="00A27CF8" w:rsidRPr="00B473B9">
              <w:rPr>
                <w:rFonts w:eastAsiaTheme="minorEastAsia"/>
                <w:kern w:val="24"/>
                <w:sz w:val="22"/>
                <w:szCs w:val="22"/>
              </w:rPr>
              <w:t xml:space="preserve">но </w:t>
            </w:r>
            <w:r w:rsidR="005875E4" w:rsidRPr="00B473B9">
              <w:rPr>
                <w:rFonts w:eastAsiaTheme="minorEastAsia"/>
                <w:kern w:val="24"/>
                <w:sz w:val="22"/>
                <w:szCs w:val="22"/>
              </w:rPr>
              <w:t>не обязательность) господдержки является положительным фактором для устойчивости банка</w:t>
            </w:r>
            <w:r w:rsidR="00A27CF8" w:rsidRPr="00B473B9">
              <w:rPr>
                <w:rFonts w:eastAsiaTheme="minorEastAsia"/>
                <w:kern w:val="24"/>
                <w:sz w:val="22"/>
                <w:szCs w:val="22"/>
              </w:rPr>
              <w:t>,</w:t>
            </w:r>
            <w:r w:rsidR="005875E4" w:rsidRPr="00B473B9">
              <w:rPr>
                <w:rFonts w:eastAsiaTheme="minorEastAsia"/>
                <w:kern w:val="24"/>
                <w:sz w:val="22"/>
                <w:szCs w:val="22"/>
              </w:rPr>
              <w:t xml:space="preserve"> </w:t>
            </w:r>
            <w:r w:rsidR="00A27CF8" w:rsidRPr="00B473B9">
              <w:rPr>
                <w:rFonts w:eastAsiaTheme="minorEastAsia"/>
                <w:kern w:val="24"/>
                <w:sz w:val="22"/>
                <w:szCs w:val="22"/>
              </w:rPr>
              <w:t>но г</w:t>
            </w:r>
            <w:r w:rsidR="005875E4" w:rsidRPr="00B473B9">
              <w:rPr>
                <w:rFonts w:eastAsiaTheme="minorEastAsia"/>
                <w:kern w:val="24"/>
                <w:sz w:val="22"/>
                <w:szCs w:val="22"/>
              </w:rPr>
              <w:t>арантий отзыва лицензии или санации не дает</w:t>
            </w:r>
          </w:p>
          <w:p w:rsidR="00D20F74" w:rsidRPr="00B473B9" w:rsidRDefault="00D20F74" w:rsidP="00D20F74">
            <w:pPr>
              <w:pStyle w:val="a4"/>
              <w:spacing w:before="0" w:beforeAutospacing="0" w:after="0" w:afterAutospacing="0"/>
              <w:rPr>
                <w:sz w:val="22"/>
                <w:szCs w:val="22"/>
              </w:rPr>
            </w:pPr>
          </w:p>
        </w:tc>
        <w:tc>
          <w:tcPr>
            <w:tcW w:w="2976" w:type="dxa"/>
          </w:tcPr>
          <w:p w:rsidR="00C93D6D" w:rsidRPr="00B473B9" w:rsidRDefault="00637057" w:rsidP="0028194F">
            <w:pPr>
              <w:pStyle w:val="a4"/>
              <w:spacing w:before="0" w:beforeAutospacing="0" w:after="0" w:afterAutospacing="0"/>
            </w:pPr>
            <w:r w:rsidRPr="00B473B9">
              <w:rPr>
                <w:noProof/>
              </w:rPr>
              <w:drawing>
                <wp:anchor distT="0" distB="0" distL="114300" distR="114300" simplePos="0" relativeHeight="251659264" behindDoc="0" locked="0" layoutInCell="1" allowOverlap="1">
                  <wp:simplePos x="0" y="0"/>
                  <wp:positionH relativeFrom="column">
                    <wp:posOffset>872490</wp:posOffset>
                  </wp:positionH>
                  <wp:positionV relativeFrom="paragraph">
                    <wp:posOffset>362585</wp:posOffset>
                  </wp:positionV>
                  <wp:extent cx="314325" cy="188595"/>
                  <wp:effectExtent l="0" t="0" r="9525"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188595"/>
                          </a:xfrm>
                          <a:prstGeom prst="rect">
                            <a:avLst/>
                          </a:prstGeom>
                        </pic:spPr>
                      </pic:pic>
                    </a:graphicData>
                  </a:graphic>
                </wp:anchor>
              </w:drawing>
            </w:r>
            <w:hyperlink r:id="rId29" w:history="1">
              <w:r w:rsidR="00C93D6D" w:rsidRPr="00B473B9">
                <w:rPr>
                  <w:rStyle w:val="a5"/>
                  <w:color w:val="auto"/>
                  <w:lang w:val="en-US"/>
                </w:rPr>
                <w:t>https</w:t>
              </w:r>
              <w:r w:rsidR="00C93D6D" w:rsidRPr="00B473B9">
                <w:rPr>
                  <w:rStyle w:val="a5"/>
                  <w:color w:val="auto"/>
                </w:rPr>
                <w:t>://</w:t>
              </w:r>
              <w:r w:rsidR="00C93D6D" w:rsidRPr="00B473B9">
                <w:rPr>
                  <w:rStyle w:val="a5"/>
                  <w:color w:val="auto"/>
                  <w:lang w:val="en-US"/>
                </w:rPr>
                <w:t>www</w:t>
              </w:r>
              <w:r w:rsidR="00C93D6D" w:rsidRPr="00B473B9">
                <w:rPr>
                  <w:rStyle w:val="a5"/>
                  <w:color w:val="auto"/>
                </w:rPr>
                <w:t>.</w:t>
              </w:r>
              <w:proofErr w:type="spellStart"/>
              <w:r w:rsidR="00C93D6D" w:rsidRPr="00B473B9">
                <w:rPr>
                  <w:rStyle w:val="a5"/>
                  <w:color w:val="auto"/>
                  <w:lang w:val="en-US"/>
                </w:rPr>
                <w:t>cbr</w:t>
              </w:r>
              <w:proofErr w:type="spellEnd"/>
              <w:r w:rsidR="00C93D6D" w:rsidRPr="00B473B9">
                <w:rPr>
                  <w:rStyle w:val="a5"/>
                  <w:color w:val="auto"/>
                </w:rPr>
                <w:t>.</w:t>
              </w:r>
              <w:proofErr w:type="spellStart"/>
              <w:r w:rsidR="00C93D6D" w:rsidRPr="00B473B9">
                <w:rPr>
                  <w:rStyle w:val="a5"/>
                  <w:color w:val="auto"/>
                  <w:lang w:val="en-US"/>
                </w:rPr>
                <w:t>ru</w:t>
              </w:r>
              <w:proofErr w:type="spellEnd"/>
              <w:r w:rsidR="00C93D6D" w:rsidRPr="00B473B9">
                <w:rPr>
                  <w:rStyle w:val="a5"/>
                  <w:color w:val="auto"/>
                </w:rPr>
                <w:t>/</w:t>
              </w:r>
              <w:proofErr w:type="spellStart"/>
              <w:r w:rsidR="00C93D6D" w:rsidRPr="00B473B9">
                <w:rPr>
                  <w:rStyle w:val="a5"/>
                  <w:color w:val="auto"/>
                  <w:lang w:val="en-US"/>
                </w:rPr>
                <w:t>hd</w:t>
              </w:r>
              <w:proofErr w:type="spellEnd"/>
              <w:r w:rsidR="00C93D6D" w:rsidRPr="00B473B9">
                <w:rPr>
                  <w:rStyle w:val="a5"/>
                  <w:color w:val="auto"/>
                </w:rPr>
                <w:t>_</w:t>
              </w:r>
              <w:r w:rsidR="00C93D6D" w:rsidRPr="00B473B9">
                <w:rPr>
                  <w:rStyle w:val="a5"/>
                  <w:color w:val="auto"/>
                  <w:lang w:val="en-US"/>
                </w:rPr>
                <w:t>base</w:t>
              </w:r>
              <w:r w:rsidR="00C93D6D" w:rsidRPr="00B473B9">
                <w:rPr>
                  <w:rStyle w:val="a5"/>
                  <w:color w:val="auto"/>
                </w:rPr>
                <w:t>/</w:t>
              </w:r>
              <w:r w:rsidR="00C93D6D" w:rsidRPr="00B473B9">
                <w:rPr>
                  <w:rStyle w:val="a5"/>
                  <w:color w:val="auto"/>
                  <w:lang w:val="en-US"/>
                </w:rPr>
                <w:t>default</w:t>
              </w:r>
              <w:r w:rsidR="00C93D6D" w:rsidRPr="00B473B9">
                <w:rPr>
                  <w:rStyle w:val="a5"/>
                  <w:color w:val="auto"/>
                </w:rPr>
                <w:t>.</w:t>
              </w:r>
              <w:proofErr w:type="spellStart"/>
              <w:r w:rsidR="00C93D6D" w:rsidRPr="00B473B9">
                <w:rPr>
                  <w:rStyle w:val="a5"/>
                  <w:color w:val="auto"/>
                  <w:lang w:val="en-US"/>
                </w:rPr>
                <w:t>aspx</w:t>
              </w:r>
              <w:proofErr w:type="spellEnd"/>
              <w:r w:rsidR="00C93D6D" w:rsidRPr="00B473B9">
                <w:rPr>
                  <w:rStyle w:val="a5"/>
                  <w:color w:val="auto"/>
                </w:rPr>
                <w:t>?</w:t>
              </w:r>
              <w:proofErr w:type="spellStart"/>
              <w:r w:rsidR="00C93D6D" w:rsidRPr="00B473B9">
                <w:rPr>
                  <w:rStyle w:val="a5"/>
                  <w:color w:val="auto"/>
                  <w:lang w:val="en-US"/>
                </w:rPr>
                <w:t>PrtID</w:t>
              </w:r>
              <w:proofErr w:type="spellEnd"/>
              <w:r w:rsidR="00C93D6D" w:rsidRPr="00B473B9">
                <w:rPr>
                  <w:rStyle w:val="a5"/>
                  <w:color w:val="auto"/>
                </w:rPr>
                <w:t>=</w:t>
              </w:r>
              <w:r w:rsidR="00C93D6D" w:rsidRPr="00B473B9">
                <w:rPr>
                  <w:rStyle w:val="a5"/>
                  <w:color w:val="auto"/>
                  <w:lang w:val="en-US"/>
                </w:rPr>
                <w:t>co</w:t>
              </w:r>
              <w:r w:rsidR="00C93D6D" w:rsidRPr="00B473B9">
                <w:rPr>
                  <w:rStyle w:val="a5"/>
                  <w:color w:val="auto"/>
                </w:rPr>
                <w:t>_</w:t>
              </w:r>
              <w:r w:rsidR="00C93D6D" w:rsidRPr="00B473B9">
                <w:rPr>
                  <w:rStyle w:val="a5"/>
                  <w:color w:val="auto"/>
                  <w:lang w:val="en-US"/>
                </w:rPr>
                <w:t>schema</w:t>
              </w:r>
            </w:hyperlink>
            <w:r w:rsidR="00685CB7" w:rsidRPr="00B473B9">
              <w:rPr>
                <w:rStyle w:val="a5"/>
                <w:color w:val="auto"/>
              </w:rPr>
              <w:t>.</w:t>
            </w:r>
            <w:r w:rsidR="00AB3CD0" w:rsidRPr="00B473B9">
              <w:t xml:space="preserve"> </w:t>
            </w:r>
            <w:r w:rsidR="00685CB7" w:rsidRPr="00B473B9">
              <w:t xml:space="preserve">Открыть </w:t>
            </w:r>
            <w:r w:rsidR="00AB3CD0" w:rsidRPr="00B473B9">
              <w:t xml:space="preserve"> </w:t>
            </w:r>
            <w:r w:rsidR="00AB3CD0" w:rsidRPr="00B473B9">
              <w:rPr>
                <w:sz w:val="16"/>
                <w:szCs w:val="16"/>
                <w:bdr w:val="single" w:sz="4" w:space="0" w:color="auto"/>
              </w:rPr>
              <w:t xml:space="preserve"> </w:t>
            </w:r>
          </w:p>
          <w:p w:rsidR="0028194F" w:rsidRPr="00B473B9" w:rsidRDefault="0028194F" w:rsidP="0028194F">
            <w:pPr>
              <w:pStyle w:val="a4"/>
              <w:spacing w:before="0" w:beforeAutospacing="0" w:after="0" w:afterAutospacing="0"/>
              <w:rPr>
                <w:rFonts w:eastAsiaTheme="minorEastAsia"/>
                <w:kern w:val="24"/>
                <w:sz w:val="22"/>
                <w:szCs w:val="22"/>
                <w:u w:val="single"/>
              </w:rPr>
            </w:pPr>
          </w:p>
          <w:p w:rsidR="000C5378" w:rsidRPr="00B473B9" w:rsidRDefault="005E6FA6" w:rsidP="0028194F">
            <w:pPr>
              <w:pStyle w:val="a4"/>
              <w:spacing w:before="0" w:beforeAutospacing="0" w:after="0" w:afterAutospacing="0"/>
              <w:rPr>
                <w:rStyle w:val="a5"/>
                <w:rFonts w:eastAsiaTheme="minorEastAsia"/>
                <w:color w:val="auto"/>
                <w:kern w:val="24"/>
                <w:sz w:val="22"/>
                <w:szCs w:val="22"/>
              </w:rPr>
            </w:pPr>
            <w:hyperlink r:id="rId30" w:history="1">
              <w:r w:rsidR="000C5378" w:rsidRPr="00B473B9">
                <w:rPr>
                  <w:rStyle w:val="a5"/>
                  <w:rFonts w:eastAsiaTheme="minorEastAsia"/>
                  <w:color w:val="auto"/>
                  <w:kern w:val="24"/>
                  <w:sz w:val="22"/>
                  <w:szCs w:val="22"/>
                  <w:lang w:val="en-US"/>
                </w:rPr>
                <w:t>http</w:t>
              </w:r>
              <w:r w:rsidR="000C5378" w:rsidRPr="00B473B9">
                <w:rPr>
                  <w:rStyle w:val="a5"/>
                  <w:rFonts w:eastAsiaTheme="minorEastAsia"/>
                  <w:color w:val="auto"/>
                  <w:kern w:val="24"/>
                  <w:sz w:val="22"/>
                  <w:szCs w:val="22"/>
                </w:rPr>
                <w:t>://</w:t>
              </w:r>
              <w:r w:rsidR="000C5378" w:rsidRPr="00B473B9">
                <w:rPr>
                  <w:rStyle w:val="a5"/>
                  <w:rFonts w:eastAsiaTheme="minorEastAsia"/>
                  <w:color w:val="auto"/>
                  <w:kern w:val="24"/>
                  <w:sz w:val="22"/>
                  <w:szCs w:val="22"/>
                  <w:lang w:val="en-US"/>
                </w:rPr>
                <w:t>www</w:t>
              </w:r>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allbanks</w:t>
              </w:r>
              <w:proofErr w:type="spellEnd"/>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ru</w:t>
              </w:r>
              <w:proofErr w:type="spellEnd"/>
              <w:r w:rsidR="000C5378" w:rsidRPr="00B473B9">
                <w:rPr>
                  <w:rStyle w:val="a5"/>
                  <w:rFonts w:eastAsiaTheme="minorEastAsia"/>
                  <w:color w:val="auto"/>
                  <w:kern w:val="24"/>
                  <w:sz w:val="22"/>
                  <w:szCs w:val="22"/>
                </w:rPr>
                <w:t>/</w:t>
              </w:r>
              <w:r w:rsidR="000C5378" w:rsidRPr="00B473B9">
                <w:rPr>
                  <w:rStyle w:val="a5"/>
                  <w:rFonts w:eastAsiaTheme="minorEastAsia"/>
                  <w:color w:val="auto"/>
                  <w:kern w:val="24"/>
                  <w:sz w:val="22"/>
                  <w:szCs w:val="22"/>
                  <w:lang w:val="en-US"/>
                </w:rPr>
                <w:t>banks</w:t>
              </w:r>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russia</w:t>
              </w:r>
              <w:proofErr w:type="spellEnd"/>
              <w:r w:rsidR="000C5378" w:rsidRPr="00B473B9">
                <w:rPr>
                  <w:rStyle w:val="a5"/>
                  <w:rFonts w:eastAsiaTheme="minorEastAsia"/>
                  <w:color w:val="auto"/>
                  <w:kern w:val="24"/>
                  <w:sz w:val="22"/>
                  <w:szCs w:val="22"/>
                </w:rPr>
                <w:t>/</w:t>
              </w:r>
            </w:hyperlink>
          </w:p>
          <w:p w:rsidR="0028194F" w:rsidRPr="00B473B9" w:rsidRDefault="0028194F" w:rsidP="0028194F">
            <w:pPr>
              <w:pStyle w:val="a4"/>
              <w:spacing w:before="0" w:beforeAutospacing="0" w:after="0" w:afterAutospacing="0"/>
              <w:ind w:left="176"/>
              <w:rPr>
                <w:sz w:val="22"/>
                <w:szCs w:val="22"/>
              </w:rPr>
            </w:pPr>
          </w:p>
          <w:p w:rsidR="000C5378" w:rsidRPr="00B473B9" w:rsidRDefault="005E6FA6" w:rsidP="0028194F">
            <w:pPr>
              <w:pStyle w:val="a4"/>
              <w:spacing w:before="0" w:beforeAutospacing="0" w:after="0" w:afterAutospacing="0"/>
              <w:rPr>
                <w:sz w:val="22"/>
                <w:szCs w:val="22"/>
              </w:rPr>
            </w:pPr>
            <w:hyperlink r:id="rId31" w:history="1">
              <w:r w:rsidR="000C5378" w:rsidRPr="00B473B9">
                <w:rPr>
                  <w:rStyle w:val="a5"/>
                  <w:color w:val="auto"/>
                  <w:sz w:val="22"/>
                  <w:szCs w:val="22"/>
                  <w:lang w:val="en-US"/>
                </w:rPr>
                <w:t>http</w:t>
              </w:r>
              <w:r w:rsidR="000C5378" w:rsidRPr="00B473B9">
                <w:rPr>
                  <w:rStyle w:val="a5"/>
                  <w:color w:val="auto"/>
                  <w:sz w:val="22"/>
                  <w:szCs w:val="22"/>
                </w:rPr>
                <w:t>://</w:t>
              </w:r>
              <w:r w:rsidR="000C5378" w:rsidRPr="00B473B9">
                <w:rPr>
                  <w:rStyle w:val="a5"/>
                  <w:color w:val="auto"/>
                  <w:sz w:val="22"/>
                  <w:szCs w:val="22"/>
                  <w:lang w:val="en-US"/>
                </w:rPr>
                <w:t>www</w:t>
              </w:r>
              <w:r w:rsidR="000C5378" w:rsidRPr="00B473B9">
                <w:rPr>
                  <w:rStyle w:val="a5"/>
                  <w:color w:val="auto"/>
                  <w:sz w:val="22"/>
                  <w:szCs w:val="22"/>
                </w:rPr>
                <w:t>.</w:t>
              </w:r>
              <w:proofErr w:type="spellStart"/>
              <w:r w:rsidR="000C5378" w:rsidRPr="00B473B9">
                <w:rPr>
                  <w:rStyle w:val="a5"/>
                  <w:color w:val="auto"/>
                  <w:sz w:val="22"/>
                  <w:szCs w:val="22"/>
                  <w:lang w:val="en-US"/>
                </w:rPr>
                <w:t>banki</w:t>
              </w:r>
              <w:proofErr w:type="spellEnd"/>
              <w:r w:rsidR="000C5378" w:rsidRPr="00B473B9">
                <w:rPr>
                  <w:rStyle w:val="a5"/>
                  <w:color w:val="auto"/>
                  <w:sz w:val="22"/>
                  <w:szCs w:val="22"/>
                </w:rPr>
                <w:t>.</w:t>
              </w:r>
              <w:proofErr w:type="spellStart"/>
              <w:r w:rsidR="000C5378" w:rsidRPr="00B473B9">
                <w:rPr>
                  <w:rStyle w:val="a5"/>
                  <w:color w:val="auto"/>
                  <w:sz w:val="22"/>
                  <w:szCs w:val="22"/>
                  <w:lang w:val="en-US"/>
                </w:rPr>
                <w:t>ru</w:t>
              </w:r>
              <w:proofErr w:type="spellEnd"/>
              <w:r w:rsidR="000C5378" w:rsidRPr="00B473B9">
                <w:rPr>
                  <w:rStyle w:val="a5"/>
                  <w:color w:val="auto"/>
                  <w:sz w:val="22"/>
                  <w:szCs w:val="22"/>
                </w:rPr>
                <w:t>/</w:t>
              </w:r>
              <w:r w:rsidR="000C5378" w:rsidRPr="00B473B9">
                <w:rPr>
                  <w:rStyle w:val="a5"/>
                  <w:color w:val="auto"/>
                  <w:sz w:val="22"/>
                  <w:szCs w:val="22"/>
                  <w:lang w:val="en-US"/>
                </w:rPr>
                <w:t>banks</w:t>
              </w:r>
              <w:r w:rsidR="000C5378" w:rsidRPr="00B473B9">
                <w:rPr>
                  <w:rStyle w:val="a5"/>
                  <w:color w:val="auto"/>
                  <w:sz w:val="22"/>
                  <w:szCs w:val="22"/>
                </w:rPr>
                <w:t>/</w:t>
              </w:r>
            </w:hyperlink>
            <w:r w:rsidR="000C5378" w:rsidRPr="00B473B9">
              <w:rPr>
                <w:rStyle w:val="a5"/>
                <w:color w:val="auto"/>
                <w:sz w:val="22"/>
                <w:szCs w:val="22"/>
              </w:rPr>
              <w:t xml:space="preserve"> </w:t>
            </w:r>
            <w:r w:rsidR="000C5378" w:rsidRPr="00B473B9">
              <w:rPr>
                <w:rStyle w:val="a5"/>
                <w:color w:val="auto"/>
                <w:sz w:val="22"/>
                <w:szCs w:val="22"/>
                <w:u w:val="none"/>
              </w:rPr>
              <w:t>(зайти в нужный банк</w:t>
            </w:r>
            <w:r w:rsidR="000C5378" w:rsidRPr="00B473B9">
              <w:rPr>
                <w:rStyle w:val="a5"/>
                <w:color w:val="auto"/>
                <w:sz w:val="22"/>
                <w:szCs w:val="22"/>
              </w:rPr>
              <w:t>)</w:t>
            </w:r>
          </w:p>
          <w:p w:rsidR="0028194F" w:rsidRPr="00B473B9" w:rsidRDefault="0028194F" w:rsidP="0028194F">
            <w:pPr>
              <w:pStyle w:val="a4"/>
              <w:spacing w:before="0" w:beforeAutospacing="0" w:after="0" w:afterAutospacing="0"/>
              <w:ind w:left="176"/>
              <w:rPr>
                <w:sz w:val="22"/>
                <w:szCs w:val="22"/>
              </w:rPr>
            </w:pPr>
          </w:p>
          <w:p w:rsidR="005875E4" w:rsidRPr="00B473B9" w:rsidRDefault="000C5378" w:rsidP="0028194F">
            <w:pPr>
              <w:pStyle w:val="a4"/>
              <w:spacing w:before="0" w:beforeAutospacing="0" w:after="0" w:afterAutospacing="0"/>
              <w:rPr>
                <w:sz w:val="22"/>
                <w:szCs w:val="22"/>
              </w:rPr>
            </w:pPr>
            <w:r w:rsidRPr="00B473B9">
              <w:rPr>
                <w:sz w:val="22"/>
                <w:szCs w:val="22"/>
              </w:rPr>
              <w:lastRenderedPageBreak/>
              <w:t>Сайт банка: раздел «Акционерам и инвесторам»</w:t>
            </w:r>
          </w:p>
          <w:p w:rsidR="000C5378" w:rsidRPr="00B473B9" w:rsidRDefault="000C5378" w:rsidP="000C5378">
            <w:pPr>
              <w:pStyle w:val="a4"/>
              <w:spacing w:before="0" w:beforeAutospacing="0" w:after="0" w:afterAutospacing="0"/>
              <w:rPr>
                <w:sz w:val="22"/>
                <w:szCs w:val="22"/>
              </w:rPr>
            </w:pPr>
          </w:p>
        </w:tc>
        <w:tc>
          <w:tcPr>
            <w:tcW w:w="1843" w:type="dxa"/>
          </w:tcPr>
          <w:p w:rsidR="005875E4" w:rsidRPr="00B473B9" w:rsidRDefault="005875E4" w:rsidP="005875E4">
            <w:pPr>
              <w:jc w:val="center"/>
              <w:rPr>
                <w:rFonts w:ascii="Times New Roman" w:hAnsi="Times New Roman" w:cs="Times New Roman"/>
              </w:rPr>
            </w:pPr>
          </w:p>
        </w:tc>
      </w:tr>
    </w:tbl>
    <w:p w:rsidR="003C48F9" w:rsidRPr="00B473B9" w:rsidRDefault="003C48F9" w:rsidP="003C48F9">
      <w:pPr>
        <w:spacing w:after="0" w:line="240" w:lineRule="auto"/>
        <w:ind w:firstLine="709"/>
        <w:jc w:val="center"/>
        <w:rPr>
          <w:rFonts w:ascii="Times New Roman" w:hAnsi="Times New Roman" w:cs="Times New Roman"/>
          <w:b/>
          <w:caps/>
        </w:rPr>
      </w:pPr>
    </w:p>
    <w:p w:rsidR="00D3226C" w:rsidRPr="00B473B9" w:rsidRDefault="00D3226C" w:rsidP="00A2055C">
      <w:pPr>
        <w:spacing w:after="0" w:line="240" w:lineRule="auto"/>
        <w:jc w:val="center"/>
        <w:rPr>
          <w:rFonts w:ascii="Times New Roman" w:hAnsi="Times New Roman" w:cs="Times New Roman"/>
          <w:caps/>
        </w:rPr>
      </w:pPr>
    </w:p>
    <w:p w:rsidR="003C48F9" w:rsidRPr="00B473B9" w:rsidRDefault="003C48F9" w:rsidP="00A2055C">
      <w:pPr>
        <w:spacing w:after="0" w:line="240" w:lineRule="auto"/>
        <w:jc w:val="center"/>
        <w:rPr>
          <w:rFonts w:ascii="Times New Roman" w:hAnsi="Times New Roman" w:cs="Times New Roman"/>
          <w:caps/>
        </w:rPr>
      </w:pPr>
      <w:r w:rsidRPr="00B473B9">
        <w:rPr>
          <w:rFonts w:ascii="Times New Roman" w:hAnsi="Times New Roman" w:cs="Times New Roman"/>
          <w:caps/>
        </w:rPr>
        <w:t xml:space="preserve">Выводы </w:t>
      </w:r>
    </w:p>
    <w:p w:rsidR="003C48F9" w:rsidRPr="00B473B9" w:rsidRDefault="003C48F9" w:rsidP="003C48F9">
      <w:pPr>
        <w:spacing w:after="0" w:line="240" w:lineRule="auto"/>
        <w:ind w:firstLine="709"/>
        <w:jc w:val="center"/>
        <w:rPr>
          <w:rFonts w:ascii="Times New Roman" w:hAnsi="Times New Roman" w:cs="Times New Roman"/>
        </w:rPr>
      </w:pPr>
    </w:p>
    <w:tbl>
      <w:tblPr>
        <w:tblStyle w:val="a3"/>
        <w:tblW w:w="10207" w:type="dxa"/>
        <w:tblInd w:w="-431" w:type="dxa"/>
        <w:tblLook w:val="04A0" w:firstRow="1" w:lastRow="0" w:firstColumn="1" w:lastColumn="0" w:noHBand="0" w:noVBand="1"/>
      </w:tblPr>
      <w:tblGrid>
        <w:gridCol w:w="3261"/>
        <w:gridCol w:w="6946"/>
      </w:tblGrid>
      <w:tr w:rsidR="00B473B9" w:rsidRPr="00B473B9" w:rsidTr="00CC2E8A">
        <w:tc>
          <w:tcPr>
            <w:tcW w:w="3261" w:type="dxa"/>
          </w:tcPr>
          <w:p w:rsidR="003C48F9" w:rsidRPr="00B473B9" w:rsidRDefault="003C48F9" w:rsidP="00A21FF2">
            <w:pPr>
              <w:jc w:val="center"/>
              <w:rPr>
                <w:rFonts w:ascii="Times New Roman" w:hAnsi="Times New Roman" w:cs="Times New Roman"/>
              </w:rPr>
            </w:pPr>
          </w:p>
          <w:p w:rsidR="00B47050" w:rsidRPr="00B473B9" w:rsidRDefault="003C48F9" w:rsidP="00A21FF2">
            <w:pPr>
              <w:jc w:val="center"/>
              <w:rPr>
                <w:rFonts w:ascii="Times New Roman" w:hAnsi="Times New Roman" w:cs="Times New Roman"/>
              </w:rPr>
            </w:pPr>
            <w:r w:rsidRPr="00B473B9">
              <w:rPr>
                <w:rFonts w:ascii="Times New Roman" w:hAnsi="Times New Roman" w:cs="Times New Roman"/>
              </w:rPr>
              <w:t xml:space="preserve">Оценка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степени надежности банка</w:t>
            </w:r>
          </w:p>
          <w:p w:rsidR="003C48F9" w:rsidRPr="00B473B9" w:rsidRDefault="003C48F9" w:rsidP="007C62B7">
            <w:pPr>
              <w:jc w:val="center"/>
              <w:rPr>
                <w:rFonts w:ascii="Times New Roman" w:hAnsi="Times New Roman" w:cs="Times New Roman"/>
              </w:rPr>
            </w:pPr>
            <w:r w:rsidRPr="00B473B9">
              <w:rPr>
                <w:rFonts w:ascii="Times New Roman" w:hAnsi="Times New Roman" w:cs="Times New Roman"/>
              </w:rPr>
              <w:t>(</w:t>
            </w:r>
            <w:r w:rsidRPr="00B473B9">
              <w:rPr>
                <w:rFonts w:ascii="Times New Roman" w:hAnsi="Times New Roman" w:cs="Times New Roman"/>
                <w:u w:val="single"/>
              </w:rPr>
              <w:t>нужное подчеркнуть</w:t>
            </w:r>
            <w:r w:rsidRPr="00B473B9">
              <w:rPr>
                <w:rFonts w:ascii="Times New Roman" w:hAnsi="Times New Roman" w:cs="Times New Roman"/>
              </w:rPr>
              <w:t>)</w:t>
            </w:r>
          </w:p>
          <w:p w:rsidR="003C48F9" w:rsidRPr="00B473B9" w:rsidRDefault="003C48F9" w:rsidP="00A21FF2">
            <w:pPr>
              <w:jc w:val="center"/>
              <w:rPr>
                <w:rFonts w:ascii="Times New Roman" w:hAnsi="Times New Roman" w:cs="Times New Roman"/>
              </w:rPr>
            </w:pPr>
          </w:p>
        </w:tc>
        <w:tc>
          <w:tcPr>
            <w:tcW w:w="6946" w:type="dxa"/>
          </w:tcPr>
          <w:p w:rsidR="003C48F9" w:rsidRPr="00B473B9" w:rsidRDefault="003C48F9" w:rsidP="00A21FF2">
            <w:pPr>
              <w:jc w:val="center"/>
              <w:rPr>
                <w:rFonts w:ascii="Times New Roman" w:hAnsi="Times New Roman" w:cs="Times New Roman"/>
              </w:rPr>
            </w:pP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Рекомендации</w:t>
            </w:r>
          </w:p>
        </w:tc>
      </w:tr>
      <w:tr w:rsidR="00B473B9" w:rsidRPr="00B473B9" w:rsidTr="00CC2E8A">
        <w:tc>
          <w:tcPr>
            <w:tcW w:w="3261" w:type="dxa"/>
          </w:tcPr>
          <w:p w:rsidR="003C48F9" w:rsidRPr="00B473B9" w:rsidRDefault="003C48F9" w:rsidP="00DF7D9D">
            <w:pPr>
              <w:rPr>
                <w:rFonts w:ascii="Times New Roman" w:hAnsi="Times New Roman" w:cs="Times New Roman"/>
                <w:caps/>
              </w:rPr>
            </w:pPr>
            <w:r w:rsidRPr="00B473B9">
              <w:rPr>
                <w:rFonts w:ascii="Times New Roman" w:hAnsi="Times New Roman" w:cs="Times New Roman"/>
                <w:caps/>
              </w:rPr>
              <w:t>Высокая</w:t>
            </w:r>
          </w:p>
        </w:tc>
        <w:tc>
          <w:tcPr>
            <w:tcW w:w="6946" w:type="dxa"/>
          </w:tcPr>
          <w:p w:rsidR="003C48F9" w:rsidRPr="00B473B9" w:rsidRDefault="003C48F9" w:rsidP="00A21FF2">
            <w:pPr>
              <w:rPr>
                <w:rFonts w:ascii="Times New Roman" w:hAnsi="Times New Roman" w:cs="Times New Roman"/>
              </w:rPr>
            </w:pPr>
            <w:r w:rsidRPr="00B473B9">
              <w:rPr>
                <w:rFonts w:ascii="Times New Roman" w:hAnsi="Times New Roman" w:cs="Times New Roman"/>
              </w:rPr>
              <w:t>Можно размешать вклады и развивать финансовые отношения с банком без ограничений</w:t>
            </w:r>
            <w:r w:rsidR="00315398" w:rsidRPr="00B473B9">
              <w:rPr>
                <w:rFonts w:ascii="Times New Roman" w:hAnsi="Times New Roman" w:cs="Times New Roman"/>
              </w:rPr>
              <w:t xml:space="preserve"> (при наличии документов о </w:t>
            </w:r>
            <w:r w:rsidR="00790983" w:rsidRPr="00B473B9">
              <w:rPr>
                <w:rFonts w:ascii="Times New Roman" w:hAnsi="Times New Roman" w:cs="Times New Roman"/>
              </w:rPr>
              <w:t xml:space="preserve">законном </w:t>
            </w:r>
            <w:r w:rsidR="00315398" w:rsidRPr="00B473B9">
              <w:rPr>
                <w:rFonts w:ascii="Times New Roman" w:hAnsi="Times New Roman" w:cs="Times New Roman"/>
              </w:rPr>
              <w:t>происхождении денежных средств)</w:t>
            </w:r>
          </w:p>
          <w:p w:rsidR="003C48F9" w:rsidRPr="00B473B9" w:rsidRDefault="003C48F9" w:rsidP="00A21FF2">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СРЕДНЯЯ</w:t>
            </w:r>
          </w:p>
          <w:p w:rsidR="00315398" w:rsidRPr="00B473B9" w:rsidRDefault="00315398" w:rsidP="00315398">
            <w:pPr>
              <w:rPr>
                <w:rFonts w:ascii="Times New Roman" w:hAnsi="Times New Roman" w:cs="Times New Roman"/>
                <w:caps/>
              </w:rPr>
            </w:pP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Можно размешать вклады в пределах страховой суммы (1,4 млн. руб.), в том числе в иностранной валюте</w:t>
            </w:r>
            <w:r w:rsidR="00B47050" w:rsidRPr="00B473B9">
              <w:rPr>
                <w:rFonts w:ascii="Times New Roman" w:hAnsi="Times New Roman" w:cs="Times New Roman"/>
              </w:rPr>
              <w:t>. Ежемесячно отслеживать наличие признаков нарушения финансовой устойчивости банка.</w:t>
            </w:r>
          </w:p>
          <w:p w:rsidR="00B47050" w:rsidRPr="00B473B9" w:rsidRDefault="00B47050" w:rsidP="00315398">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Удовлетворительная</w:t>
            </w: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Можно размешать вклады в пределах страховой суммы (1,4 млн. руб.), в том числе в иностранной валюте</w:t>
            </w:r>
            <w:r w:rsidR="00B47050" w:rsidRPr="00B473B9">
              <w:rPr>
                <w:rFonts w:ascii="Times New Roman" w:hAnsi="Times New Roman" w:cs="Times New Roman"/>
              </w:rPr>
              <w:t>, но не в максимальных суммах</w:t>
            </w:r>
            <w:r w:rsidRPr="00B473B9">
              <w:rPr>
                <w:rFonts w:ascii="Times New Roman" w:hAnsi="Times New Roman" w:cs="Times New Roman"/>
              </w:rPr>
              <w:t xml:space="preserve">. </w:t>
            </w:r>
            <w:r w:rsidR="007D093F" w:rsidRPr="00B473B9">
              <w:rPr>
                <w:rFonts w:ascii="Times New Roman" w:hAnsi="Times New Roman" w:cs="Times New Roman"/>
              </w:rPr>
              <w:t xml:space="preserve">Ежедневный мониторинг информации в СМИ, ежемесячно отслеживать наличие признаков нарушения финансовой устойчивости банка. </w:t>
            </w:r>
            <w:r w:rsidRPr="00B473B9">
              <w:rPr>
                <w:rFonts w:ascii="Times New Roman" w:hAnsi="Times New Roman" w:cs="Times New Roman"/>
              </w:rPr>
              <w:t xml:space="preserve">Решение о продлении депозита или открытии нового принимать на основе </w:t>
            </w:r>
            <w:r w:rsidR="00B307FA" w:rsidRPr="00B473B9">
              <w:rPr>
                <w:rFonts w:ascii="Times New Roman" w:hAnsi="Times New Roman" w:cs="Times New Roman"/>
              </w:rPr>
              <w:t xml:space="preserve">текущего </w:t>
            </w:r>
            <w:r w:rsidRPr="00B473B9">
              <w:rPr>
                <w:rFonts w:ascii="Times New Roman" w:hAnsi="Times New Roman" w:cs="Times New Roman"/>
              </w:rPr>
              <w:t>анализа наличия признаков нарушения его финансовой устойчивости</w:t>
            </w:r>
          </w:p>
          <w:p w:rsidR="006D37A2" w:rsidRPr="00B473B9" w:rsidRDefault="006D37A2" w:rsidP="00315398">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НИЗКАЯ</w:t>
            </w:r>
          </w:p>
          <w:p w:rsidR="00315398" w:rsidRPr="00B473B9" w:rsidRDefault="00315398" w:rsidP="00315398">
            <w:pPr>
              <w:rPr>
                <w:rFonts w:ascii="Times New Roman" w:hAnsi="Times New Roman" w:cs="Times New Roman"/>
                <w:caps/>
              </w:rPr>
            </w:pPr>
          </w:p>
        </w:tc>
        <w:tc>
          <w:tcPr>
            <w:tcW w:w="6946" w:type="dxa"/>
          </w:tcPr>
          <w:p w:rsidR="00315398" w:rsidRPr="00B473B9" w:rsidRDefault="00315398" w:rsidP="006D37A2">
            <w:pPr>
              <w:rPr>
                <w:rFonts w:ascii="Times New Roman" w:hAnsi="Times New Roman" w:cs="Times New Roman"/>
              </w:rPr>
            </w:pPr>
            <w:r w:rsidRPr="00B473B9">
              <w:rPr>
                <w:rFonts w:ascii="Times New Roman" w:hAnsi="Times New Roman" w:cs="Times New Roman"/>
              </w:rPr>
              <w:t xml:space="preserve">Повышенный уровень риска нарушения финансовой устойчивости банка. </w:t>
            </w:r>
            <w:r w:rsidR="006D37A2" w:rsidRPr="00B473B9">
              <w:rPr>
                <w:rFonts w:ascii="Times New Roman" w:hAnsi="Times New Roman" w:cs="Times New Roman"/>
              </w:rPr>
              <w:t>С</w:t>
            </w:r>
            <w:r w:rsidRPr="00B473B9">
              <w:rPr>
                <w:rFonts w:ascii="Times New Roman" w:hAnsi="Times New Roman" w:cs="Times New Roman"/>
              </w:rPr>
              <w:t>рочные депозиты в рублях РФ закрыть по истечении их срока</w:t>
            </w:r>
            <w:r w:rsidR="00A75320" w:rsidRPr="00B473B9">
              <w:rPr>
                <w:rFonts w:ascii="Times New Roman" w:hAnsi="Times New Roman" w:cs="Times New Roman"/>
              </w:rPr>
              <w:t xml:space="preserve"> действия</w:t>
            </w:r>
            <w:r w:rsidRPr="00B473B9">
              <w:rPr>
                <w:rFonts w:ascii="Times New Roman" w:hAnsi="Times New Roman" w:cs="Times New Roman"/>
              </w:rPr>
              <w:t xml:space="preserve">. </w:t>
            </w:r>
            <w:r w:rsidR="00A75320" w:rsidRPr="00B473B9">
              <w:rPr>
                <w:rFonts w:ascii="Times New Roman" w:hAnsi="Times New Roman" w:cs="Times New Roman"/>
              </w:rPr>
              <w:t xml:space="preserve">Иные счета, в </w:t>
            </w:r>
            <w:proofErr w:type="spellStart"/>
            <w:r w:rsidR="00A75320" w:rsidRPr="00B473B9">
              <w:rPr>
                <w:rFonts w:ascii="Times New Roman" w:hAnsi="Times New Roman" w:cs="Times New Roman"/>
              </w:rPr>
              <w:t>т.ч</w:t>
            </w:r>
            <w:proofErr w:type="spellEnd"/>
            <w:r w:rsidR="00A75320" w:rsidRPr="00B473B9">
              <w:rPr>
                <w:rFonts w:ascii="Times New Roman" w:hAnsi="Times New Roman" w:cs="Times New Roman"/>
              </w:rPr>
              <w:t xml:space="preserve">. вклады в иностранной валюте срочно закрыть. </w:t>
            </w:r>
            <w:r w:rsidRPr="00B473B9">
              <w:rPr>
                <w:rFonts w:ascii="Times New Roman" w:hAnsi="Times New Roman" w:cs="Times New Roman"/>
              </w:rPr>
              <w:t xml:space="preserve">Новые вклады не открывать. </w:t>
            </w:r>
            <w:r w:rsidR="00B307FA" w:rsidRPr="00B473B9">
              <w:rPr>
                <w:rFonts w:ascii="Times New Roman" w:hAnsi="Times New Roman" w:cs="Times New Roman"/>
              </w:rPr>
              <w:t>Ценности из сейф-ячеек забрать.</w:t>
            </w:r>
            <w:r w:rsidR="007D093F" w:rsidRPr="00B473B9">
              <w:rPr>
                <w:rFonts w:ascii="Times New Roman" w:hAnsi="Times New Roman" w:cs="Times New Roman"/>
              </w:rPr>
              <w:t xml:space="preserve"> </w:t>
            </w:r>
            <w:r w:rsidR="006D37A2" w:rsidRPr="00B473B9">
              <w:rPr>
                <w:rFonts w:ascii="Times New Roman" w:hAnsi="Times New Roman" w:cs="Times New Roman"/>
              </w:rPr>
              <w:t>Ежедневный мониторинг информации в СМИ</w:t>
            </w:r>
            <w:r w:rsidR="00A75320" w:rsidRPr="00B473B9">
              <w:rPr>
                <w:rFonts w:ascii="Times New Roman" w:hAnsi="Times New Roman" w:cs="Times New Roman"/>
              </w:rPr>
              <w:t>, е</w:t>
            </w:r>
            <w:r w:rsidRPr="00B473B9">
              <w:rPr>
                <w:rFonts w:ascii="Times New Roman" w:hAnsi="Times New Roman" w:cs="Times New Roman"/>
              </w:rPr>
              <w:t>жемесячно отслеживать наличие признаков нарушения финансовой устойчивости банка</w:t>
            </w:r>
            <w:r w:rsidR="006D37A2" w:rsidRPr="00B473B9">
              <w:rPr>
                <w:rFonts w:ascii="Times New Roman" w:hAnsi="Times New Roman" w:cs="Times New Roman"/>
              </w:rPr>
              <w:t xml:space="preserve">. При выявлении признаков ухудшения финансового положения банка </w:t>
            </w:r>
            <w:r w:rsidR="00A75320" w:rsidRPr="00B473B9">
              <w:rPr>
                <w:rFonts w:ascii="Times New Roman" w:hAnsi="Times New Roman" w:cs="Times New Roman"/>
              </w:rPr>
              <w:t xml:space="preserve">рассмотреть вопрос о целесообразности </w:t>
            </w:r>
            <w:r w:rsidR="006D37A2" w:rsidRPr="00B473B9">
              <w:rPr>
                <w:rFonts w:ascii="Times New Roman" w:hAnsi="Times New Roman" w:cs="Times New Roman"/>
              </w:rPr>
              <w:t>досрочно</w:t>
            </w:r>
            <w:r w:rsidR="00A75320" w:rsidRPr="00B473B9">
              <w:rPr>
                <w:rFonts w:ascii="Times New Roman" w:hAnsi="Times New Roman" w:cs="Times New Roman"/>
              </w:rPr>
              <w:t>го</w:t>
            </w:r>
            <w:r w:rsidR="006D37A2" w:rsidRPr="00B473B9">
              <w:rPr>
                <w:rFonts w:ascii="Times New Roman" w:hAnsi="Times New Roman" w:cs="Times New Roman"/>
              </w:rPr>
              <w:t xml:space="preserve"> закрыт</w:t>
            </w:r>
            <w:r w:rsidR="00A75320" w:rsidRPr="00B473B9">
              <w:rPr>
                <w:rFonts w:ascii="Times New Roman" w:hAnsi="Times New Roman" w:cs="Times New Roman"/>
              </w:rPr>
              <w:t>ия</w:t>
            </w:r>
            <w:r w:rsidR="006D37A2" w:rsidRPr="00B473B9">
              <w:rPr>
                <w:rFonts w:ascii="Times New Roman" w:hAnsi="Times New Roman" w:cs="Times New Roman"/>
              </w:rPr>
              <w:t xml:space="preserve"> депозит</w:t>
            </w:r>
            <w:r w:rsidR="00A75320" w:rsidRPr="00B473B9">
              <w:rPr>
                <w:rFonts w:ascii="Times New Roman" w:hAnsi="Times New Roman" w:cs="Times New Roman"/>
              </w:rPr>
              <w:t>ов</w:t>
            </w:r>
            <w:r w:rsidR="006D37A2" w:rsidRPr="00B473B9">
              <w:rPr>
                <w:rFonts w:ascii="Times New Roman" w:hAnsi="Times New Roman" w:cs="Times New Roman"/>
              </w:rPr>
              <w:t xml:space="preserve"> с потерей процентов</w:t>
            </w:r>
            <w:r w:rsidR="00A75320" w:rsidRPr="00B473B9">
              <w:rPr>
                <w:rFonts w:ascii="Times New Roman" w:hAnsi="Times New Roman" w:cs="Times New Roman"/>
              </w:rPr>
              <w:t xml:space="preserve"> (сравнить с вариантом получения возмещения </w:t>
            </w:r>
            <w:r w:rsidR="00FF0676" w:rsidRPr="00B473B9">
              <w:rPr>
                <w:rFonts w:ascii="Times New Roman" w:hAnsi="Times New Roman" w:cs="Times New Roman"/>
              </w:rPr>
              <w:t xml:space="preserve">от </w:t>
            </w:r>
            <w:r w:rsidR="00A75320" w:rsidRPr="00B473B9">
              <w:rPr>
                <w:rFonts w:ascii="Times New Roman" w:hAnsi="Times New Roman" w:cs="Times New Roman"/>
              </w:rPr>
              <w:t>АСВ при наступлении страхового случая, учесть наличие комиссий за досрочное расторжение договора)</w:t>
            </w:r>
          </w:p>
          <w:p w:rsidR="006D37A2" w:rsidRPr="00B473B9" w:rsidRDefault="006D37A2" w:rsidP="006D37A2">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Неудовлетворительная</w:t>
            </w: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 xml:space="preserve">Высокий уровень риска нарушения финансовой устойчивости. Отношения с данным банком нецелесообразны, имеющиеся вклады </w:t>
            </w:r>
            <w:r w:rsidR="00B307FA" w:rsidRPr="00B473B9">
              <w:rPr>
                <w:rFonts w:ascii="Times New Roman" w:hAnsi="Times New Roman" w:cs="Times New Roman"/>
              </w:rPr>
              <w:t xml:space="preserve">и ценности </w:t>
            </w:r>
            <w:r w:rsidRPr="00B473B9">
              <w:rPr>
                <w:rFonts w:ascii="Times New Roman" w:hAnsi="Times New Roman" w:cs="Times New Roman"/>
              </w:rPr>
              <w:t>подлежат срочному изъятию</w:t>
            </w:r>
            <w:r w:rsidR="00FF0676" w:rsidRPr="00B473B9">
              <w:rPr>
                <w:rFonts w:ascii="Times New Roman" w:hAnsi="Times New Roman" w:cs="Times New Roman"/>
              </w:rPr>
              <w:t xml:space="preserve"> (сравнить с вариантом получения возмещения от АСВ при наступлении страхового случая, учесть наличие комиссий за досрочное расторжение договора)</w:t>
            </w:r>
          </w:p>
          <w:p w:rsidR="00315398" w:rsidRPr="00B473B9" w:rsidRDefault="00315398" w:rsidP="00315398">
            <w:pPr>
              <w:rPr>
                <w:rFonts w:ascii="Times New Roman" w:hAnsi="Times New Roman" w:cs="Times New Roman"/>
                <w:caps/>
              </w:rPr>
            </w:pPr>
          </w:p>
        </w:tc>
      </w:tr>
    </w:tbl>
    <w:p w:rsidR="003C48F9" w:rsidRPr="00B473B9" w:rsidRDefault="003C48F9" w:rsidP="003C48F9">
      <w:pPr>
        <w:spacing w:after="0"/>
        <w:rPr>
          <w:rFonts w:ascii="Times New Roman" w:hAnsi="Times New Roman" w:cs="Times New Roman"/>
        </w:rPr>
      </w:pPr>
    </w:p>
    <w:p w:rsidR="00D76795" w:rsidRPr="00B473B9" w:rsidRDefault="00D76795">
      <w:pPr>
        <w:rPr>
          <w:b/>
          <w:sz w:val="18"/>
          <w:szCs w:val="18"/>
        </w:rPr>
      </w:pPr>
      <w:r w:rsidRPr="00B473B9">
        <w:rPr>
          <w:b/>
          <w:sz w:val="18"/>
          <w:szCs w:val="18"/>
        </w:rPr>
        <w:br w:type="page"/>
      </w:r>
    </w:p>
    <w:p w:rsidR="00D76795" w:rsidRPr="00B473B9" w:rsidRDefault="00D76795" w:rsidP="00D76795">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№5</w:t>
      </w:r>
    </w:p>
    <w:p w:rsidR="00A80254" w:rsidRPr="00B473B9" w:rsidRDefault="00A80254" w:rsidP="00D76795">
      <w:pPr>
        <w:spacing w:after="0" w:line="240" w:lineRule="auto"/>
        <w:jc w:val="center"/>
        <w:rPr>
          <w:rFonts w:ascii="Times New Roman" w:hAnsi="Times New Roman" w:cs="Times New Roman"/>
          <w:b/>
          <w:sz w:val="28"/>
          <w:szCs w:val="28"/>
        </w:rPr>
      </w:pPr>
    </w:p>
    <w:p w:rsidR="009E1697" w:rsidRPr="00B473B9" w:rsidRDefault="00D76795" w:rsidP="00D76795">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 xml:space="preserve">Дифференциальное и аннуитетное начисление процентов </w:t>
      </w:r>
    </w:p>
    <w:p w:rsidR="00D76795" w:rsidRPr="00B473B9" w:rsidRDefault="00D76795" w:rsidP="00D76795">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по кредиту</w:t>
      </w:r>
    </w:p>
    <w:p w:rsidR="00D76795" w:rsidRPr="00B473B9" w:rsidRDefault="00D76795" w:rsidP="00D76795">
      <w:pPr>
        <w:spacing w:after="0" w:line="240" w:lineRule="auto"/>
        <w:jc w:val="center"/>
        <w:rPr>
          <w:rFonts w:ascii="Times New Roman" w:hAnsi="Times New Roman" w:cs="Times New Roman"/>
          <w:b/>
          <w:bCs/>
          <w:sz w:val="24"/>
          <w:szCs w:val="24"/>
        </w:rPr>
      </w:pPr>
    </w:p>
    <w:p w:rsidR="00D76795" w:rsidRPr="00B473B9" w:rsidRDefault="00D76795" w:rsidP="00D76795">
      <w:pPr>
        <w:spacing w:after="0" w:line="240" w:lineRule="auto"/>
        <w:jc w:val="center"/>
        <w:rPr>
          <w:rFonts w:ascii="Times New Roman" w:hAnsi="Times New Roman" w:cs="Times New Roman"/>
          <w:sz w:val="24"/>
          <w:szCs w:val="24"/>
        </w:rPr>
      </w:pPr>
    </w:p>
    <w:p w:rsidR="00D76795" w:rsidRPr="00B473B9" w:rsidRDefault="00D76795" w:rsidP="00D76795">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D76795" w:rsidRPr="00B473B9" w:rsidRDefault="00D76795" w:rsidP="00D76795">
      <w:pPr>
        <w:spacing w:after="0" w:line="240" w:lineRule="auto"/>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caps/>
          <w:sz w:val="24"/>
          <w:szCs w:val="24"/>
        </w:rPr>
      </w:pPr>
      <w:r w:rsidRPr="00B473B9">
        <w:rPr>
          <w:rFonts w:ascii="Times New Roman" w:hAnsi="Times New Roman" w:cs="Times New Roman"/>
          <w:bCs/>
          <w:caps/>
          <w:sz w:val="24"/>
          <w:szCs w:val="24"/>
        </w:rPr>
        <w:t>Расчёт дифференцированного платежа</w:t>
      </w: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1 Размер основного платежа:</w:t>
      </w:r>
      <w:r w:rsidRPr="00B473B9">
        <w:rPr>
          <w:rFonts w:ascii="Times New Roman" w:hAnsi="Times New Roman" w:cs="Times New Roman"/>
          <w:b/>
          <w:bCs/>
          <w:sz w:val="24"/>
          <w:szCs w:val="24"/>
        </w:rPr>
        <w:t xml:space="preserve"> b = S / N</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b – основной платёж</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S – размер кредита</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месяцев</w:t>
      </w:r>
    </w:p>
    <w:p w:rsidR="00E422B6" w:rsidRPr="00B473B9" w:rsidRDefault="00E422B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2 Начисленные проценты:</w:t>
      </w:r>
      <w:r w:rsidRPr="00B473B9">
        <w:rPr>
          <w:rFonts w:ascii="Times New Roman" w:hAnsi="Times New Roman" w:cs="Times New Roman"/>
          <w:b/>
          <w:bCs/>
          <w:sz w:val="24"/>
          <w:szCs w:val="24"/>
        </w:rPr>
        <w:t xml:space="preserve"> p = </w:t>
      </w:r>
      <w:proofErr w:type="spellStart"/>
      <w:r w:rsidRPr="00B473B9">
        <w:rPr>
          <w:rFonts w:ascii="Times New Roman" w:hAnsi="Times New Roman" w:cs="Times New Roman"/>
          <w:b/>
          <w:bCs/>
          <w:sz w:val="24"/>
          <w:szCs w:val="24"/>
        </w:rPr>
        <w:t>Sn</w:t>
      </w:r>
      <w:proofErr w:type="spellEnd"/>
      <w:r w:rsidRPr="00B473B9">
        <w:rPr>
          <w:rFonts w:ascii="Times New Roman" w:hAnsi="Times New Roman" w:cs="Times New Roman"/>
          <w:b/>
          <w:bCs/>
          <w:sz w:val="24"/>
          <w:szCs w:val="24"/>
        </w:rPr>
        <w:t xml:space="preserve"> </w:t>
      </w:r>
      <w:r w:rsidR="00315FB5">
        <w:rPr>
          <w:rFonts w:ascii="Times New Roman" w:hAnsi="Times New Roman" w:cs="Times New Roman"/>
          <w:b/>
          <w:bCs/>
          <w:sz w:val="24"/>
          <w:szCs w:val="24"/>
        </w:rPr>
        <w:t xml:space="preserve">х </w:t>
      </w:r>
      <w:r w:rsidRPr="00B473B9">
        <w:rPr>
          <w:rFonts w:ascii="Times New Roman" w:hAnsi="Times New Roman" w:cs="Times New Roman"/>
          <w:b/>
          <w:bCs/>
          <w:sz w:val="24"/>
          <w:szCs w:val="24"/>
        </w:rPr>
        <w:t>P</w:t>
      </w:r>
      <w:r w:rsidR="00315FB5" w:rsidRPr="00315FB5">
        <w:rPr>
          <w:rFonts w:ascii="Times New Roman" w:hAnsi="Times New Roman" w:cs="Times New Roman"/>
          <w:b/>
          <w:bCs/>
          <w:sz w:val="24"/>
          <w:szCs w:val="24"/>
        </w:rPr>
        <w:t xml:space="preserve"> </w:t>
      </w:r>
      <w:r w:rsidR="00315FB5" w:rsidRPr="00B473B9">
        <w:rPr>
          <w:rFonts w:ascii="Times New Roman" w:hAnsi="Times New Roman" w:cs="Times New Roman"/>
          <w:b/>
          <w:bCs/>
          <w:sz w:val="24"/>
          <w:szCs w:val="24"/>
        </w:rPr>
        <w:t>х</w:t>
      </w:r>
      <w:r w:rsidR="00315FB5">
        <w:rPr>
          <w:rFonts w:ascii="Times New Roman" w:hAnsi="Times New Roman" w:cs="Times New Roman"/>
          <w:b/>
          <w:bCs/>
          <w:sz w:val="24"/>
          <w:szCs w:val="24"/>
        </w:rPr>
        <w:t xml:space="preserve"> 0,01</w:t>
      </w:r>
      <w:r w:rsidRPr="00B473B9">
        <w:rPr>
          <w:rFonts w:ascii="Times New Roman" w:hAnsi="Times New Roman" w:cs="Times New Roman"/>
          <w:b/>
          <w:bCs/>
          <w:sz w:val="24"/>
          <w:szCs w:val="24"/>
        </w:rPr>
        <w:t xml:space="preserve"> / 12,      </w:t>
      </w:r>
      <w:proofErr w:type="spellStart"/>
      <w:r w:rsidRPr="00B473B9">
        <w:rPr>
          <w:rFonts w:ascii="Times New Roman" w:hAnsi="Times New Roman" w:cs="Times New Roman"/>
          <w:b/>
          <w:bCs/>
          <w:sz w:val="24"/>
          <w:szCs w:val="24"/>
        </w:rPr>
        <w:t>Sn</w:t>
      </w:r>
      <w:proofErr w:type="spellEnd"/>
      <w:r w:rsidRPr="00B473B9">
        <w:rPr>
          <w:rFonts w:ascii="Times New Roman" w:hAnsi="Times New Roman" w:cs="Times New Roman"/>
          <w:b/>
          <w:bCs/>
          <w:sz w:val="24"/>
          <w:szCs w:val="24"/>
        </w:rPr>
        <w:t xml:space="preserve"> = S – (b х n)</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p – начисленные проценты</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w:t>
      </w:r>
      <w:proofErr w:type="spellStart"/>
      <w:r w:rsidRPr="00B473B9">
        <w:rPr>
          <w:rFonts w:ascii="Times New Roman" w:hAnsi="Times New Roman" w:cs="Times New Roman"/>
          <w:bCs/>
          <w:sz w:val="24"/>
          <w:szCs w:val="24"/>
        </w:rPr>
        <w:t>Sn</w:t>
      </w:r>
      <w:proofErr w:type="spellEnd"/>
      <w:r w:rsidRPr="00B473B9">
        <w:rPr>
          <w:rFonts w:ascii="Times New Roman" w:hAnsi="Times New Roman" w:cs="Times New Roman"/>
          <w:bCs/>
          <w:sz w:val="24"/>
          <w:szCs w:val="24"/>
        </w:rPr>
        <w:t xml:space="preserve"> – остаток задолженности на период</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P – годовая процентная ставка по </w:t>
      </w:r>
      <w:proofErr w:type="spellStart"/>
      <w:r w:rsidRPr="00B473B9">
        <w:rPr>
          <w:rFonts w:ascii="Times New Roman" w:hAnsi="Times New Roman" w:cs="Times New Roman"/>
          <w:bCs/>
          <w:sz w:val="24"/>
          <w:szCs w:val="24"/>
        </w:rPr>
        <w:t>кредитy</w:t>
      </w:r>
      <w:proofErr w:type="spellEnd"/>
      <w:r w:rsidRPr="00B473B9">
        <w:rPr>
          <w:rFonts w:ascii="Times New Roman" w:hAnsi="Times New Roman" w:cs="Times New Roman"/>
          <w:bCs/>
          <w:sz w:val="24"/>
          <w:szCs w:val="24"/>
        </w:rPr>
        <w:t xml:space="preserve"> </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прошедших периодов</w:t>
      </w:r>
    </w:p>
    <w:p w:rsidR="00E422B6"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w:t>
      </w:r>
    </w:p>
    <w:p w:rsidR="00D76795" w:rsidRPr="00B473B9" w:rsidRDefault="00D76795" w:rsidP="00D76795">
      <w:pPr>
        <w:pStyle w:val="a6"/>
        <w:rPr>
          <w:rFonts w:ascii="Times New Roman" w:hAnsi="Times New Roman" w:cs="Times New Roman"/>
          <w:b/>
          <w:bCs/>
          <w:sz w:val="24"/>
          <w:szCs w:val="24"/>
        </w:rPr>
      </w:pPr>
      <w:r w:rsidRPr="00B473B9">
        <w:rPr>
          <w:rFonts w:ascii="Times New Roman" w:hAnsi="Times New Roman" w:cs="Times New Roman"/>
          <w:bCs/>
          <w:sz w:val="24"/>
          <w:szCs w:val="24"/>
        </w:rPr>
        <w:t xml:space="preserve">3 Сумма платежа за </w:t>
      </w:r>
      <w:proofErr w:type="spellStart"/>
      <w:r w:rsidRPr="00B473B9">
        <w:rPr>
          <w:rFonts w:ascii="Times New Roman" w:hAnsi="Times New Roman" w:cs="Times New Roman"/>
          <w:bCs/>
          <w:sz w:val="24"/>
          <w:szCs w:val="24"/>
          <w:lang w:val="en-US"/>
        </w:rPr>
        <w:t>i</w:t>
      </w:r>
      <w:proofErr w:type="spellEnd"/>
      <w:r w:rsidRPr="00B473B9">
        <w:rPr>
          <w:rFonts w:ascii="Times New Roman" w:hAnsi="Times New Roman" w:cs="Times New Roman"/>
          <w:bCs/>
          <w:sz w:val="24"/>
          <w:szCs w:val="24"/>
        </w:rPr>
        <w:t>-й месяц:</w:t>
      </w:r>
      <w:r w:rsidRPr="00B473B9">
        <w:rPr>
          <w:rFonts w:ascii="Times New Roman" w:hAnsi="Times New Roman" w:cs="Times New Roman"/>
          <w:b/>
          <w:bCs/>
          <w:sz w:val="24"/>
          <w:szCs w:val="24"/>
        </w:rPr>
        <w:t xml:space="preserve"> b + p</w:t>
      </w:r>
      <w:proofErr w:type="spellStart"/>
      <w:r w:rsidRPr="00B473B9">
        <w:rPr>
          <w:rFonts w:ascii="Times New Roman" w:hAnsi="Times New Roman" w:cs="Times New Roman"/>
          <w:b/>
          <w:bCs/>
          <w:sz w:val="24"/>
          <w:szCs w:val="24"/>
          <w:vertAlign w:val="subscript"/>
          <w:lang w:val="en-US"/>
        </w:rPr>
        <w:t>i</w:t>
      </w:r>
      <w:proofErr w:type="spellEnd"/>
      <w:r w:rsidRPr="00B473B9">
        <w:rPr>
          <w:rFonts w:ascii="Times New Roman" w:hAnsi="Times New Roman" w:cs="Times New Roman"/>
          <w:b/>
          <w:bCs/>
          <w:sz w:val="24"/>
          <w:szCs w:val="24"/>
        </w:rPr>
        <w:t xml:space="preserve">  </w:t>
      </w:r>
    </w:p>
    <w:p w:rsidR="00D76795" w:rsidRPr="00B473B9" w:rsidRDefault="00D76795" w:rsidP="00D76795">
      <w:pPr>
        <w:pStyle w:val="a6"/>
        <w:rPr>
          <w:rFonts w:ascii="Times New Roman" w:hAnsi="Times New Roman" w:cs="Times New Roman"/>
          <w:bCs/>
          <w:sz w:val="24"/>
          <w:szCs w:val="24"/>
        </w:rPr>
      </w:pP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caps/>
          <w:sz w:val="24"/>
          <w:szCs w:val="24"/>
        </w:rPr>
      </w:pPr>
      <w:r w:rsidRPr="00B473B9">
        <w:rPr>
          <w:rFonts w:ascii="Times New Roman" w:hAnsi="Times New Roman" w:cs="Times New Roman"/>
          <w:bCs/>
          <w:caps/>
          <w:sz w:val="24"/>
          <w:szCs w:val="24"/>
        </w:rPr>
        <w:t>Расчёт аннуитетного платежа</w:t>
      </w: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Размер ежемесячных выплат:           </w:t>
      </w:r>
      <w:r w:rsidRPr="00B473B9">
        <w:rPr>
          <w:rFonts w:ascii="Times New Roman" w:hAnsi="Times New Roman" w:cs="Times New Roman"/>
          <w:b/>
          <w:bCs/>
          <w:sz w:val="24"/>
          <w:szCs w:val="24"/>
        </w:rPr>
        <w:t>A = К · S</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А - ежемесячный аннуитетный платёж</w:t>
      </w:r>
      <w:r w:rsidRPr="00B473B9">
        <w:rPr>
          <w:rFonts w:ascii="Times New Roman" w:hAnsi="Times New Roman" w:cs="Times New Roman"/>
          <w:bCs/>
          <w:sz w:val="24"/>
          <w:szCs w:val="24"/>
        </w:rPr>
        <w:br/>
        <w:t xml:space="preserve">       К - коэффициент аннуитета</w:t>
      </w:r>
      <w:r w:rsidRPr="00B473B9">
        <w:rPr>
          <w:rFonts w:ascii="Times New Roman" w:hAnsi="Times New Roman" w:cs="Times New Roman"/>
          <w:bCs/>
          <w:sz w:val="24"/>
          <w:szCs w:val="24"/>
        </w:rPr>
        <w:br/>
        <w:t xml:space="preserve">       S - сумма кредита</w:t>
      </w:r>
    </w:p>
    <w:p w:rsidR="00BE5C90" w:rsidRDefault="00D76795" w:rsidP="00D76795">
      <w:pPr>
        <w:pStyle w:val="a6"/>
        <w:rPr>
          <w:rFonts w:ascii="Times New Roman" w:hAnsi="Times New Roman" w:cs="Times New Roman"/>
          <w:b/>
          <w:bCs/>
          <w:sz w:val="24"/>
          <w:szCs w:val="24"/>
        </w:rPr>
      </w:pPr>
      <w:r w:rsidRPr="00B473B9">
        <w:rPr>
          <w:rFonts w:ascii="Times New Roman" w:hAnsi="Times New Roman" w:cs="Times New Roman"/>
          <w:b/>
          <w:bCs/>
          <w:sz w:val="24"/>
          <w:szCs w:val="24"/>
        </w:rPr>
        <w:t xml:space="preserve">                               </w:t>
      </w:r>
    </w:p>
    <w:p w:rsidR="00D76795" w:rsidRPr="00B473B9" w:rsidRDefault="00D76795" w:rsidP="00BE5C90">
      <w:pPr>
        <w:pStyle w:val="a6"/>
        <w:ind w:left="0"/>
        <w:jc w:val="center"/>
        <w:rPr>
          <w:rFonts w:ascii="Times New Roman" w:hAnsi="Times New Roman" w:cs="Times New Roman"/>
          <w:bCs/>
          <w:sz w:val="24"/>
          <w:szCs w:val="24"/>
        </w:rPr>
      </w:pPr>
      <w:r w:rsidRPr="00B473B9">
        <w:rPr>
          <w:rFonts w:ascii="Times New Roman" w:hAnsi="Times New Roman" w:cs="Times New Roman"/>
          <w:b/>
          <w:bCs/>
          <w:sz w:val="24"/>
          <w:szCs w:val="24"/>
          <w:lang w:val="en-US"/>
        </w:rPr>
        <w:t>K</w:t>
      </w:r>
      <w:r w:rsidRPr="00B473B9">
        <w:rPr>
          <w:rFonts w:ascii="Times New Roman" w:hAnsi="Times New Roman" w:cs="Times New Roman"/>
          <w:b/>
          <w:bCs/>
          <w:sz w:val="24"/>
          <w:szCs w:val="24"/>
        </w:rPr>
        <w:t xml:space="preserve"> = </w:t>
      </w:r>
      <w:r w:rsidR="00A47EA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r w:rsidRPr="00B473B9">
        <w:rPr>
          <w:rFonts w:ascii="Times New Roman" w:hAnsi="Times New Roman" w:cs="Times New Roman"/>
          <w:b/>
          <w:bCs/>
          <w:sz w:val="24"/>
          <w:szCs w:val="24"/>
        </w:rPr>
        <w:t xml:space="preserve"> </w:t>
      </w:r>
      <w:r w:rsidRPr="00B473B9">
        <w:rPr>
          <w:rFonts w:ascii="Times New Roman" w:hAnsi="Times New Roman" w:cs="Times New Roman"/>
          <w:b/>
          <w:bCs/>
          <w:sz w:val="24"/>
          <w:szCs w:val="24"/>
          <w:lang w:val="en-US"/>
        </w:rPr>
        <w:t>x</w:t>
      </w:r>
      <w:r w:rsidRPr="00B473B9">
        <w:rPr>
          <w:rFonts w:ascii="Times New Roman" w:hAnsi="Times New Roman" w:cs="Times New Roman"/>
          <w:b/>
          <w:bCs/>
          <w:sz w:val="24"/>
          <w:szCs w:val="24"/>
        </w:rPr>
        <w:t xml:space="preserve"> (1 + </w:t>
      </w:r>
      <w:r w:rsidR="00A47EA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proofErr w:type="gramStart"/>
      <w:r w:rsidRPr="00B473B9">
        <w:rPr>
          <w:rFonts w:ascii="Times New Roman" w:hAnsi="Times New Roman" w:cs="Times New Roman"/>
          <w:b/>
          <w:bCs/>
          <w:sz w:val="24"/>
          <w:szCs w:val="24"/>
        </w:rPr>
        <w:t>)</w:t>
      </w:r>
      <w:r w:rsidRPr="00B473B9">
        <w:rPr>
          <w:rFonts w:ascii="Times New Roman" w:hAnsi="Times New Roman" w:cs="Times New Roman"/>
          <w:b/>
          <w:bCs/>
          <w:sz w:val="24"/>
          <w:szCs w:val="24"/>
          <w:vertAlign w:val="superscript"/>
          <w:lang w:val="en-US"/>
        </w:rPr>
        <w:t>n</w:t>
      </w:r>
      <w:proofErr w:type="gramEnd"/>
      <w:r w:rsidRPr="00B473B9">
        <w:rPr>
          <w:rFonts w:ascii="Times New Roman" w:hAnsi="Times New Roman" w:cs="Times New Roman"/>
          <w:b/>
          <w:bCs/>
          <w:sz w:val="24"/>
          <w:szCs w:val="24"/>
        </w:rPr>
        <w:t xml:space="preserve"> / ((1 + </w:t>
      </w:r>
      <w:r w:rsidR="00A47EA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r w:rsidRPr="00B473B9">
        <w:rPr>
          <w:rFonts w:ascii="Times New Roman" w:hAnsi="Times New Roman" w:cs="Times New Roman"/>
          <w:b/>
          <w:bCs/>
          <w:sz w:val="24"/>
          <w:szCs w:val="24"/>
        </w:rPr>
        <w:t>)</w:t>
      </w:r>
      <w:r w:rsidRPr="00B473B9">
        <w:rPr>
          <w:rFonts w:ascii="Times New Roman" w:hAnsi="Times New Roman" w:cs="Times New Roman"/>
          <w:b/>
          <w:bCs/>
          <w:sz w:val="24"/>
          <w:szCs w:val="24"/>
          <w:vertAlign w:val="superscript"/>
          <w:lang w:val="en-US"/>
        </w:rPr>
        <w:t>n</w:t>
      </w:r>
      <w:r w:rsidRPr="00B473B9">
        <w:rPr>
          <w:rFonts w:ascii="Times New Roman" w:hAnsi="Times New Roman" w:cs="Times New Roman"/>
          <w:b/>
          <w:bCs/>
          <w:sz w:val="24"/>
          <w:szCs w:val="24"/>
        </w:rPr>
        <w:t xml:space="preserve"> - 1)</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i - месячная процентная ставка по кредиту (1/12 годовой ставки)</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периодов, в течение которых выплачивается кредит</w:t>
      </w:r>
    </w:p>
    <w:p w:rsidR="00D76795" w:rsidRPr="00B473B9" w:rsidRDefault="00D76795" w:rsidP="00D76795">
      <w:pPr>
        <w:pStyle w:val="a6"/>
        <w:ind w:left="1440"/>
        <w:rPr>
          <w:rFonts w:ascii="Times New Roman" w:hAnsi="Times New Roman" w:cs="Times New Roman"/>
          <w:bCs/>
          <w:sz w:val="24"/>
          <w:szCs w:val="24"/>
        </w:rPr>
      </w:pPr>
    </w:p>
    <w:p w:rsidR="007017C6" w:rsidRPr="00B473B9" w:rsidRDefault="007017C6" w:rsidP="00D76795">
      <w:pPr>
        <w:pStyle w:val="a6"/>
        <w:ind w:left="1440"/>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sz w:val="24"/>
          <w:szCs w:val="24"/>
        </w:rPr>
      </w:pPr>
      <w:r w:rsidRPr="00B473B9">
        <w:rPr>
          <w:rFonts w:ascii="Times New Roman" w:hAnsi="Times New Roman" w:cs="Times New Roman"/>
          <w:bCs/>
          <w:caps/>
          <w:sz w:val="24"/>
          <w:szCs w:val="24"/>
        </w:rPr>
        <w:t>Переплата по кредиту</w:t>
      </w:r>
      <w:r w:rsidRPr="00B473B9">
        <w:rPr>
          <w:rFonts w:ascii="Times New Roman" w:hAnsi="Times New Roman" w:cs="Times New Roman"/>
          <w:bCs/>
          <w:sz w:val="24"/>
          <w:szCs w:val="24"/>
        </w:rPr>
        <w:t> – сумма, которую заемщик платит кредитору сверх того, что было получено в долг. Рассчитывается в денежном выражении.</w:t>
      </w:r>
    </w:p>
    <w:p w:rsidR="00D76795" w:rsidRPr="00B473B9" w:rsidRDefault="00D76795" w:rsidP="00D76795">
      <w:pPr>
        <w:pStyle w:val="a6"/>
        <w:spacing w:after="0" w:line="240" w:lineRule="auto"/>
        <w:rPr>
          <w:rFonts w:ascii="Times New Roman" w:hAnsi="Times New Roman" w:cs="Times New Roman"/>
          <w:bCs/>
          <w:sz w:val="24"/>
          <w:szCs w:val="24"/>
        </w:rPr>
      </w:pPr>
    </w:p>
    <w:p w:rsidR="00D76795" w:rsidRPr="00B473B9" w:rsidRDefault="00D76795" w:rsidP="00D76795">
      <w:pPr>
        <w:spacing w:after="0" w:line="240" w:lineRule="auto"/>
        <w:rPr>
          <w:rFonts w:ascii="Times New Roman" w:hAnsi="Times New Roman" w:cs="Times New Roman"/>
          <w:b/>
          <w:sz w:val="18"/>
          <w:szCs w:val="18"/>
        </w:rPr>
      </w:pPr>
    </w:p>
    <w:p w:rsidR="00D76795" w:rsidRPr="00B473B9" w:rsidRDefault="00D76795" w:rsidP="00D76795">
      <w:pPr>
        <w:spacing w:after="0" w:line="240" w:lineRule="auto"/>
        <w:rPr>
          <w:rFonts w:ascii="Times New Roman" w:hAnsi="Times New Roman" w:cs="Times New Roman"/>
          <w:b/>
          <w:sz w:val="18"/>
          <w:szCs w:val="18"/>
        </w:rPr>
      </w:pPr>
    </w:p>
    <w:p w:rsidR="00040D46" w:rsidRPr="00B473B9" w:rsidRDefault="00040D46" w:rsidP="00040D46">
      <w:pPr>
        <w:spacing w:after="0" w:line="240" w:lineRule="auto"/>
        <w:rPr>
          <w:rFonts w:ascii="Times New Roman" w:hAnsi="Times New Roman" w:cs="Times New Roman"/>
          <w:bCs/>
          <w:sz w:val="24"/>
          <w:szCs w:val="24"/>
        </w:rPr>
      </w:pPr>
      <w:r w:rsidRPr="00B473B9">
        <w:rPr>
          <w:rFonts w:ascii="Times New Roman" w:hAnsi="Times New Roman" w:cs="Times New Roman"/>
          <w:bCs/>
          <w:sz w:val="24"/>
          <w:szCs w:val="24"/>
        </w:rPr>
        <w:t xml:space="preserve">В качестве исходных данных используйте реальные параметры имеющегося у </w:t>
      </w:r>
      <w:r>
        <w:rPr>
          <w:rFonts w:ascii="Times New Roman" w:hAnsi="Times New Roman" w:cs="Times New Roman"/>
          <w:bCs/>
          <w:sz w:val="24"/>
          <w:szCs w:val="24"/>
        </w:rPr>
        <w:t>в</w:t>
      </w:r>
      <w:r w:rsidRPr="00B473B9">
        <w:rPr>
          <w:rFonts w:ascii="Times New Roman" w:hAnsi="Times New Roman" w:cs="Times New Roman"/>
          <w:bCs/>
          <w:sz w:val="24"/>
          <w:szCs w:val="24"/>
        </w:rPr>
        <w:t xml:space="preserve">ас кредита или параметры предполагаемого кредита, если бы </w:t>
      </w:r>
      <w:r>
        <w:rPr>
          <w:rFonts w:ascii="Times New Roman" w:hAnsi="Times New Roman" w:cs="Times New Roman"/>
          <w:bCs/>
          <w:sz w:val="24"/>
          <w:szCs w:val="24"/>
        </w:rPr>
        <w:t>в</w:t>
      </w:r>
      <w:r w:rsidRPr="00B473B9">
        <w:rPr>
          <w:rFonts w:ascii="Times New Roman" w:hAnsi="Times New Roman" w:cs="Times New Roman"/>
          <w:bCs/>
          <w:sz w:val="24"/>
          <w:szCs w:val="24"/>
        </w:rPr>
        <w:t>ы в нем нуждались.</w:t>
      </w:r>
    </w:p>
    <w:p w:rsidR="00D76795" w:rsidRPr="00B473B9" w:rsidRDefault="00D76795" w:rsidP="00D76795">
      <w:pPr>
        <w:spacing w:after="0" w:line="240" w:lineRule="auto"/>
        <w:rPr>
          <w:rFonts w:ascii="Times New Roman" w:hAnsi="Times New Roman" w:cs="Times New Roman"/>
          <w:b/>
          <w:sz w:val="18"/>
          <w:szCs w:val="18"/>
        </w:rPr>
      </w:pPr>
    </w:p>
    <w:p w:rsidR="00D76795" w:rsidRPr="00B473B9" w:rsidRDefault="00D76795" w:rsidP="00D76795">
      <w:pPr>
        <w:spacing w:after="0" w:line="240" w:lineRule="auto"/>
        <w:rPr>
          <w:rFonts w:ascii="Times New Roman" w:hAnsi="Times New Roman" w:cs="Times New Roman"/>
          <w:b/>
          <w:sz w:val="18"/>
          <w:szCs w:val="18"/>
        </w:rPr>
      </w:pPr>
    </w:p>
    <w:p w:rsidR="00041AF8" w:rsidRPr="00B473B9" w:rsidRDefault="00041AF8">
      <w:pPr>
        <w:rPr>
          <w:rFonts w:ascii="Times New Roman" w:hAnsi="Times New Roman" w:cs="Times New Roman"/>
          <w:b/>
          <w:sz w:val="18"/>
          <w:szCs w:val="18"/>
        </w:rPr>
      </w:pPr>
      <w:r w:rsidRPr="00B473B9">
        <w:rPr>
          <w:rFonts w:ascii="Times New Roman" w:hAnsi="Times New Roman" w:cs="Times New Roman"/>
          <w:b/>
          <w:sz w:val="18"/>
          <w:szCs w:val="18"/>
        </w:rPr>
        <w:br w:type="page"/>
      </w:r>
    </w:p>
    <w:p w:rsidR="00C77109" w:rsidRPr="00B244A5" w:rsidRDefault="00C77109" w:rsidP="00C77109">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lastRenderedPageBreak/>
        <w:t>Выполнение работы</w:t>
      </w:r>
    </w:p>
    <w:p w:rsidR="00D76795" w:rsidRPr="00B473B9" w:rsidRDefault="00D76795" w:rsidP="00D76795">
      <w:pPr>
        <w:spacing w:after="0" w:line="240" w:lineRule="auto"/>
        <w:jc w:val="center"/>
        <w:rPr>
          <w:rFonts w:ascii="Times New Roman" w:hAnsi="Times New Roman" w:cs="Times New Roman"/>
          <w:sz w:val="24"/>
          <w:szCs w:val="24"/>
        </w:rPr>
      </w:pPr>
    </w:p>
    <w:p w:rsidR="00D76795" w:rsidRPr="00B473B9" w:rsidRDefault="00D76795" w:rsidP="00D76795">
      <w:pPr>
        <w:ind w:left="360"/>
        <w:rPr>
          <w:rFonts w:ascii="Times New Roman" w:hAnsi="Times New Roman" w:cs="Times New Roman"/>
          <w:sz w:val="24"/>
          <w:szCs w:val="24"/>
          <w:u w:val="single"/>
        </w:rPr>
      </w:pPr>
      <w:r w:rsidRPr="00B473B9">
        <w:rPr>
          <w:rFonts w:ascii="Times New Roman" w:hAnsi="Times New Roman" w:cs="Times New Roman"/>
          <w:sz w:val="24"/>
          <w:szCs w:val="24"/>
          <w:u w:val="single"/>
        </w:rPr>
        <w:t xml:space="preserve">Исходные данные: </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Сумма кредита S, руб.:</w:t>
      </w:r>
      <w:r w:rsidR="00C77109">
        <w:rPr>
          <w:rFonts w:ascii="Times New Roman" w:hAnsi="Times New Roman" w:cs="Times New Roman"/>
          <w:sz w:val="24"/>
          <w:szCs w:val="24"/>
        </w:rPr>
        <w:t xml:space="preserve"> ______________</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 xml:space="preserve">Процентная ставка, % годовых: </w:t>
      </w:r>
      <w:r w:rsidR="00C77109">
        <w:rPr>
          <w:rFonts w:ascii="Times New Roman" w:hAnsi="Times New Roman" w:cs="Times New Roman"/>
          <w:sz w:val="24"/>
          <w:szCs w:val="24"/>
        </w:rPr>
        <w:t>_______________</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 xml:space="preserve">Срок кредитования </w:t>
      </w:r>
      <w:r w:rsidRPr="00B473B9">
        <w:rPr>
          <w:rFonts w:ascii="Times New Roman" w:hAnsi="Times New Roman" w:cs="Times New Roman"/>
          <w:sz w:val="24"/>
          <w:szCs w:val="24"/>
          <w:lang w:val="en-US"/>
        </w:rPr>
        <w:t>N</w:t>
      </w:r>
      <w:r w:rsidRPr="00B473B9">
        <w:rPr>
          <w:rFonts w:ascii="Times New Roman" w:hAnsi="Times New Roman" w:cs="Times New Roman"/>
          <w:sz w:val="24"/>
          <w:szCs w:val="24"/>
        </w:rPr>
        <w:t>, мес.:</w:t>
      </w:r>
      <w:r w:rsidR="00C77109">
        <w:rPr>
          <w:rFonts w:ascii="Times New Roman" w:hAnsi="Times New Roman" w:cs="Times New Roman"/>
          <w:sz w:val="24"/>
          <w:szCs w:val="24"/>
        </w:rPr>
        <w:t xml:space="preserve"> _____________</w:t>
      </w:r>
    </w:p>
    <w:p w:rsidR="00D76795" w:rsidRPr="00B473B9" w:rsidRDefault="00D76795" w:rsidP="00D76795">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Погашение задолженности по кредитному договору: ежемесячно. </w:t>
      </w:r>
    </w:p>
    <w:p w:rsidR="00D76795" w:rsidRPr="00B473B9" w:rsidRDefault="00D76795" w:rsidP="00D76795">
      <w:pPr>
        <w:spacing w:after="0" w:line="240" w:lineRule="auto"/>
        <w:ind w:left="357"/>
        <w:rPr>
          <w:rFonts w:ascii="Times New Roman" w:hAnsi="Times New Roman" w:cs="Times New Roman"/>
          <w:sz w:val="24"/>
          <w:szCs w:val="24"/>
        </w:rPr>
      </w:pPr>
    </w:p>
    <w:p w:rsidR="00041AF8" w:rsidRPr="00B473B9" w:rsidRDefault="00041AF8" w:rsidP="00D76795">
      <w:pPr>
        <w:spacing w:after="0" w:line="240" w:lineRule="auto"/>
        <w:ind w:left="357"/>
        <w:rPr>
          <w:rFonts w:ascii="Times New Roman" w:hAnsi="Times New Roman" w:cs="Times New Roman"/>
          <w:sz w:val="24"/>
          <w:szCs w:val="24"/>
        </w:rPr>
      </w:pPr>
    </w:p>
    <w:p w:rsidR="00D76795" w:rsidRPr="00B473B9" w:rsidRDefault="00D76795" w:rsidP="00D76795">
      <w:pPr>
        <w:pStyle w:val="a6"/>
        <w:numPr>
          <w:ilvl w:val="0"/>
          <w:numId w:val="10"/>
        </w:numPr>
        <w:rPr>
          <w:rFonts w:ascii="Times New Roman" w:hAnsi="Times New Roman" w:cs="Times New Roman"/>
          <w:caps/>
          <w:sz w:val="24"/>
          <w:szCs w:val="24"/>
        </w:rPr>
      </w:pPr>
      <w:r w:rsidRPr="00B473B9">
        <w:rPr>
          <w:rFonts w:ascii="Times New Roman" w:hAnsi="Times New Roman" w:cs="Times New Roman"/>
          <w:caps/>
          <w:sz w:val="24"/>
          <w:szCs w:val="24"/>
        </w:rPr>
        <w:t xml:space="preserve">Расчет платежей по кредиту </w:t>
      </w:r>
    </w:p>
    <w:p w:rsidR="00D76795" w:rsidRPr="00B473B9" w:rsidRDefault="00D76795" w:rsidP="00D76795">
      <w:pPr>
        <w:pStyle w:val="a6"/>
        <w:rPr>
          <w:rFonts w:ascii="Times New Roman" w:hAnsi="Times New Roman" w:cs="Times New Roman"/>
          <w:b/>
          <w:sz w:val="24"/>
          <w:szCs w:val="24"/>
        </w:rPr>
      </w:pPr>
    </w:p>
    <w:p w:rsidR="00D76795" w:rsidRPr="00B473B9" w:rsidRDefault="00D76795" w:rsidP="00D76795">
      <w:pPr>
        <w:pStyle w:val="a6"/>
        <w:numPr>
          <w:ilvl w:val="1"/>
          <w:numId w:val="10"/>
        </w:numPr>
        <w:rPr>
          <w:rFonts w:ascii="Times New Roman" w:hAnsi="Times New Roman" w:cs="Times New Roman"/>
          <w:sz w:val="24"/>
          <w:szCs w:val="24"/>
        </w:rPr>
      </w:pPr>
      <w:r w:rsidRPr="00B473B9">
        <w:rPr>
          <w:rFonts w:ascii="Times New Roman" w:hAnsi="Times New Roman" w:cs="Times New Roman"/>
          <w:sz w:val="24"/>
          <w:szCs w:val="24"/>
        </w:rPr>
        <w:t>Дифференцированные платежи</w:t>
      </w:r>
      <w:r w:rsidR="004B63C8">
        <w:rPr>
          <w:rFonts w:ascii="Times New Roman" w:hAnsi="Times New Roman" w:cs="Times New Roman"/>
          <w:sz w:val="24"/>
          <w:szCs w:val="24"/>
        </w:rPr>
        <w:t xml:space="preserve"> </w:t>
      </w:r>
      <w:r w:rsidR="004B63C8" w:rsidRPr="00080C75">
        <w:rPr>
          <w:rFonts w:ascii="Times New Roman" w:hAnsi="Times New Roman" w:cs="Times New Roman"/>
          <w:i/>
          <w:sz w:val="24"/>
          <w:szCs w:val="24"/>
        </w:rPr>
        <w:t xml:space="preserve">(рекомендуется выполнить в </w:t>
      </w:r>
      <w:r w:rsidR="004B63C8" w:rsidRPr="00080C75">
        <w:rPr>
          <w:rFonts w:ascii="Times New Roman" w:hAnsi="Times New Roman" w:cs="Times New Roman"/>
          <w:i/>
          <w:sz w:val="24"/>
          <w:szCs w:val="24"/>
          <w:lang w:val="en-US"/>
        </w:rPr>
        <w:t>Excel</w:t>
      </w:r>
      <w:r w:rsidR="004B63C8" w:rsidRPr="00080C75">
        <w:rPr>
          <w:rFonts w:ascii="Times New Roman" w:hAnsi="Times New Roman" w:cs="Times New Roman"/>
          <w:i/>
          <w:sz w:val="24"/>
          <w:szCs w:val="24"/>
        </w:rPr>
        <w:t>)</w:t>
      </w:r>
    </w:p>
    <w:p w:rsidR="00D76795" w:rsidRPr="00B473B9" w:rsidRDefault="00D76795" w:rsidP="00D76795">
      <w:pPr>
        <w:pStyle w:val="a6"/>
        <w:ind w:left="1440"/>
        <w:rPr>
          <w:rFonts w:ascii="Times New Roman" w:hAnsi="Times New Roman" w:cs="Times New Roman"/>
          <w:sz w:val="24"/>
          <w:szCs w:val="24"/>
        </w:rPr>
      </w:pPr>
    </w:p>
    <w:tbl>
      <w:tblPr>
        <w:tblStyle w:val="a3"/>
        <w:tblW w:w="8930" w:type="dxa"/>
        <w:tblInd w:w="421" w:type="dxa"/>
        <w:tblLook w:val="04A0" w:firstRow="1" w:lastRow="0" w:firstColumn="1" w:lastColumn="0" w:noHBand="0" w:noVBand="1"/>
      </w:tblPr>
      <w:tblGrid>
        <w:gridCol w:w="927"/>
        <w:gridCol w:w="2638"/>
        <w:gridCol w:w="3510"/>
        <w:gridCol w:w="1855"/>
      </w:tblGrid>
      <w:tr w:rsidR="00B473B9" w:rsidRPr="00B473B9" w:rsidTr="00A21FF2">
        <w:trPr>
          <w:trHeight w:val="331"/>
        </w:trPr>
        <w:tc>
          <w:tcPr>
            <w:tcW w:w="897" w:type="dxa"/>
            <w:vMerge w:val="restart"/>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Номер месяца</w:t>
            </w:r>
          </w:p>
        </w:tc>
        <w:tc>
          <w:tcPr>
            <w:tcW w:w="6175" w:type="dxa"/>
            <w:gridSpan w:val="2"/>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Расчет платежей</w:t>
            </w:r>
          </w:p>
        </w:tc>
        <w:tc>
          <w:tcPr>
            <w:tcW w:w="1858" w:type="dxa"/>
            <w:vMerge w:val="restart"/>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Размер выплат по кредиту с процентами, руб.</w:t>
            </w:r>
          </w:p>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w:t>
            </w:r>
            <w:r w:rsidRPr="00B473B9">
              <w:rPr>
                <w:rFonts w:ascii="Times New Roman" w:hAnsi="Times New Roman" w:cs="Times New Roman"/>
                <w:b/>
                <w:bCs/>
                <w:sz w:val="24"/>
                <w:szCs w:val="24"/>
              </w:rPr>
              <w:t>b + p</w:t>
            </w:r>
            <w:r w:rsidRPr="00B473B9">
              <w:rPr>
                <w:rFonts w:ascii="Times New Roman" w:hAnsi="Times New Roman" w:cs="Times New Roman"/>
                <w:sz w:val="24"/>
                <w:szCs w:val="24"/>
              </w:rPr>
              <w:t>)</w:t>
            </w:r>
          </w:p>
        </w:tc>
      </w:tr>
      <w:tr w:rsidR="00B473B9" w:rsidRPr="00B473B9" w:rsidTr="00A21FF2">
        <w:trPr>
          <w:trHeight w:val="421"/>
        </w:trPr>
        <w:tc>
          <w:tcPr>
            <w:tcW w:w="897" w:type="dxa"/>
            <w:vMerge/>
          </w:tcPr>
          <w:p w:rsidR="00D76795" w:rsidRPr="00B473B9" w:rsidRDefault="00D76795" w:rsidP="00A21FF2">
            <w:pPr>
              <w:pStyle w:val="a6"/>
              <w:ind w:left="0"/>
              <w:jc w:val="center"/>
              <w:rPr>
                <w:rFonts w:ascii="Times New Roman" w:hAnsi="Times New Roman" w:cs="Times New Roman"/>
                <w:sz w:val="24"/>
                <w:szCs w:val="24"/>
              </w:rPr>
            </w:pPr>
          </w:p>
        </w:tc>
        <w:tc>
          <w:tcPr>
            <w:tcW w:w="2646"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Размер основного ежемесячного платежа (</w:t>
            </w:r>
            <w:r w:rsidRPr="00B473B9">
              <w:rPr>
                <w:rFonts w:ascii="Times New Roman" w:hAnsi="Times New Roman" w:cs="Times New Roman"/>
                <w:b/>
                <w:bCs/>
                <w:sz w:val="24"/>
                <w:szCs w:val="24"/>
              </w:rPr>
              <w:t>b</w:t>
            </w:r>
            <w:r w:rsidRPr="00B473B9">
              <w:rPr>
                <w:rFonts w:ascii="Times New Roman" w:hAnsi="Times New Roman" w:cs="Times New Roman"/>
                <w:sz w:val="24"/>
                <w:szCs w:val="24"/>
              </w:rPr>
              <w:t>)</w:t>
            </w:r>
          </w:p>
        </w:tc>
        <w:tc>
          <w:tcPr>
            <w:tcW w:w="3529"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 xml:space="preserve">Проценты по кредиту </w:t>
            </w:r>
          </w:p>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w:t>
            </w:r>
            <w:r w:rsidRPr="00B473B9">
              <w:rPr>
                <w:rFonts w:ascii="Times New Roman" w:hAnsi="Times New Roman" w:cs="Times New Roman"/>
                <w:b/>
                <w:bCs/>
                <w:sz w:val="24"/>
                <w:szCs w:val="24"/>
              </w:rPr>
              <w:t>p</w:t>
            </w:r>
            <w:r w:rsidRPr="00B473B9">
              <w:rPr>
                <w:rFonts w:ascii="Times New Roman" w:hAnsi="Times New Roman" w:cs="Times New Roman"/>
                <w:sz w:val="24"/>
                <w:szCs w:val="24"/>
              </w:rPr>
              <w:t>)</w:t>
            </w:r>
          </w:p>
        </w:tc>
        <w:tc>
          <w:tcPr>
            <w:tcW w:w="1858" w:type="dxa"/>
            <w:vMerge/>
          </w:tcPr>
          <w:p w:rsidR="00D76795" w:rsidRPr="00B473B9" w:rsidRDefault="00D76795" w:rsidP="00A21FF2">
            <w:pPr>
              <w:pStyle w:val="a6"/>
              <w:ind w:left="0"/>
              <w:jc w:val="center"/>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1</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2</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3</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4</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5</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r w:rsidRPr="00B473B9">
              <w:rPr>
                <w:rFonts w:ascii="Times New Roman" w:hAnsi="Times New Roman" w:cs="Times New Roman"/>
                <w:sz w:val="24"/>
                <w:szCs w:val="24"/>
              </w:rPr>
              <w:t>…..</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B473B9" w:rsidRPr="00B473B9" w:rsidTr="00A21FF2">
        <w:tc>
          <w:tcPr>
            <w:tcW w:w="897" w:type="dxa"/>
          </w:tcPr>
          <w:p w:rsidR="00D76795" w:rsidRPr="00B473B9" w:rsidRDefault="00D76795" w:rsidP="00A21FF2">
            <w:pPr>
              <w:pStyle w:val="a6"/>
              <w:ind w:left="0"/>
              <w:jc w:val="center"/>
              <w:rPr>
                <w:rFonts w:ascii="Times New Roman" w:hAnsi="Times New Roman" w:cs="Times New Roman"/>
                <w:sz w:val="24"/>
                <w:szCs w:val="24"/>
              </w:rPr>
            </w:pP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r w:rsidR="00D76795" w:rsidRPr="00B473B9" w:rsidTr="00A21FF2">
        <w:tc>
          <w:tcPr>
            <w:tcW w:w="897" w:type="dxa"/>
          </w:tcPr>
          <w:p w:rsidR="00D76795" w:rsidRPr="00B473B9" w:rsidRDefault="00D76795" w:rsidP="00A21FF2">
            <w:pPr>
              <w:pStyle w:val="a6"/>
              <w:ind w:left="0"/>
              <w:rPr>
                <w:rFonts w:ascii="Times New Roman" w:hAnsi="Times New Roman" w:cs="Times New Roman"/>
                <w:sz w:val="24"/>
                <w:szCs w:val="24"/>
              </w:rPr>
            </w:pPr>
            <w:r w:rsidRPr="00B473B9">
              <w:rPr>
                <w:rFonts w:ascii="Times New Roman" w:hAnsi="Times New Roman" w:cs="Times New Roman"/>
                <w:sz w:val="24"/>
                <w:szCs w:val="24"/>
              </w:rPr>
              <w:t>Итого:</w:t>
            </w:r>
          </w:p>
        </w:tc>
        <w:tc>
          <w:tcPr>
            <w:tcW w:w="2646" w:type="dxa"/>
          </w:tcPr>
          <w:p w:rsidR="00D76795" w:rsidRPr="00B473B9" w:rsidRDefault="00D76795" w:rsidP="00A21FF2">
            <w:pPr>
              <w:pStyle w:val="a6"/>
              <w:ind w:left="0"/>
              <w:rPr>
                <w:rFonts w:ascii="Times New Roman" w:hAnsi="Times New Roman" w:cs="Times New Roman"/>
                <w:sz w:val="24"/>
                <w:szCs w:val="24"/>
              </w:rPr>
            </w:pPr>
          </w:p>
        </w:tc>
        <w:tc>
          <w:tcPr>
            <w:tcW w:w="3529" w:type="dxa"/>
          </w:tcPr>
          <w:p w:rsidR="00D76795" w:rsidRPr="00B473B9" w:rsidRDefault="00D76795" w:rsidP="00A21FF2">
            <w:pPr>
              <w:pStyle w:val="a6"/>
              <w:ind w:left="0"/>
              <w:rPr>
                <w:rFonts w:ascii="Times New Roman" w:hAnsi="Times New Roman" w:cs="Times New Roman"/>
                <w:sz w:val="24"/>
                <w:szCs w:val="24"/>
              </w:rPr>
            </w:pPr>
          </w:p>
        </w:tc>
        <w:tc>
          <w:tcPr>
            <w:tcW w:w="1858" w:type="dxa"/>
          </w:tcPr>
          <w:p w:rsidR="00D76795" w:rsidRPr="00B473B9" w:rsidRDefault="00D76795" w:rsidP="00A21FF2">
            <w:pPr>
              <w:pStyle w:val="a6"/>
              <w:ind w:left="0"/>
              <w:rPr>
                <w:rFonts w:ascii="Times New Roman" w:hAnsi="Times New Roman" w:cs="Times New Roman"/>
                <w:sz w:val="24"/>
                <w:szCs w:val="24"/>
              </w:rPr>
            </w:pPr>
          </w:p>
        </w:tc>
      </w:tr>
    </w:tbl>
    <w:p w:rsidR="00D76795" w:rsidRPr="00B473B9" w:rsidRDefault="00D76795" w:rsidP="00D76795">
      <w:pPr>
        <w:pStyle w:val="a6"/>
        <w:ind w:left="1440"/>
        <w:rPr>
          <w:rFonts w:ascii="Times New Roman" w:hAnsi="Times New Roman" w:cs="Times New Roman"/>
          <w:sz w:val="24"/>
          <w:szCs w:val="24"/>
        </w:rPr>
      </w:pPr>
    </w:p>
    <w:p w:rsidR="00D76795" w:rsidRPr="00B473B9" w:rsidRDefault="00D76795" w:rsidP="00D76795">
      <w:pPr>
        <w:pStyle w:val="a6"/>
        <w:numPr>
          <w:ilvl w:val="1"/>
          <w:numId w:val="10"/>
        </w:numPr>
        <w:rPr>
          <w:rFonts w:ascii="Times New Roman" w:hAnsi="Times New Roman" w:cs="Times New Roman"/>
          <w:sz w:val="24"/>
          <w:szCs w:val="24"/>
        </w:rPr>
      </w:pPr>
      <w:r w:rsidRPr="00B473B9">
        <w:rPr>
          <w:rFonts w:ascii="Times New Roman" w:hAnsi="Times New Roman" w:cs="Times New Roman"/>
          <w:sz w:val="24"/>
          <w:szCs w:val="24"/>
        </w:rPr>
        <w:t>Аннуитетные платежи</w:t>
      </w:r>
    </w:p>
    <w:p w:rsidR="00D76795" w:rsidRPr="00B473B9" w:rsidRDefault="00D76795" w:rsidP="00D76795">
      <w:pPr>
        <w:rPr>
          <w:rFonts w:ascii="Times New Roman" w:hAnsi="Times New Roman" w:cs="Times New Roman"/>
          <w:sz w:val="24"/>
          <w:szCs w:val="24"/>
        </w:rPr>
      </w:pPr>
      <w:r w:rsidRPr="00B473B9">
        <w:rPr>
          <w:rFonts w:ascii="Times New Roman" w:hAnsi="Times New Roman" w:cs="Times New Roman"/>
          <w:sz w:val="24"/>
          <w:szCs w:val="24"/>
        </w:rPr>
        <w:t xml:space="preserve">               Размер ежемесячных выплат:   </w:t>
      </w:r>
      <w:r w:rsidRPr="00B473B9">
        <w:rPr>
          <w:rFonts w:ascii="Times New Roman" w:hAnsi="Times New Roman" w:cs="Times New Roman"/>
          <w:b/>
          <w:bCs/>
          <w:sz w:val="24"/>
          <w:szCs w:val="24"/>
        </w:rPr>
        <w:t>A =</w:t>
      </w:r>
    </w:p>
    <w:p w:rsidR="00041AF8" w:rsidRPr="00B473B9" w:rsidRDefault="00041AF8" w:rsidP="00041AF8">
      <w:pPr>
        <w:pStyle w:val="a6"/>
        <w:rPr>
          <w:rFonts w:ascii="Times New Roman" w:hAnsi="Times New Roman" w:cs="Times New Roman"/>
          <w:caps/>
          <w:sz w:val="24"/>
          <w:szCs w:val="24"/>
        </w:rPr>
      </w:pPr>
    </w:p>
    <w:p w:rsidR="007017C6" w:rsidRPr="00B473B9" w:rsidRDefault="007017C6" w:rsidP="00041AF8">
      <w:pPr>
        <w:pStyle w:val="a6"/>
        <w:rPr>
          <w:rFonts w:ascii="Times New Roman" w:hAnsi="Times New Roman" w:cs="Times New Roman"/>
          <w:caps/>
          <w:sz w:val="24"/>
          <w:szCs w:val="24"/>
        </w:rPr>
      </w:pPr>
    </w:p>
    <w:p w:rsidR="007017C6" w:rsidRPr="00B473B9" w:rsidRDefault="007017C6" w:rsidP="00041AF8">
      <w:pPr>
        <w:pStyle w:val="a6"/>
        <w:rPr>
          <w:rFonts w:ascii="Times New Roman" w:hAnsi="Times New Roman" w:cs="Times New Roman"/>
          <w:caps/>
          <w:sz w:val="24"/>
          <w:szCs w:val="24"/>
        </w:rPr>
      </w:pPr>
    </w:p>
    <w:p w:rsidR="00D76795" w:rsidRPr="00B473B9" w:rsidRDefault="00D76795" w:rsidP="00D76795">
      <w:pPr>
        <w:pStyle w:val="a6"/>
        <w:numPr>
          <w:ilvl w:val="0"/>
          <w:numId w:val="10"/>
        </w:numPr>
        <w:rPr>
          <w:rFonts w:ascii="Times New Roman" w:hAnsi="Times New Roman" w:cs="Times New Roman"/>
          <w:caps/>
          <w:sz w:val="24"/>
          <w:szCs w:val="24"/>
        </w:rPr>
      </w:pPr>
      <w:r w:rsidRPr="00B473B9">
        <w:rPr>
          <w:rFonts w:ascii="Times New Roman" w:hAnsi="Times New Roman" w:cs="Times New Roman"/>
          <w:caps/>
          <w:sz w:val="24"/>
          <w:szCs w:val="24"/>
        </w:rPr>
        <w:t>Расчет переплаты по кредиту (руб.)</w:t>
      </w:r>
    </w:p>
    <w:tbl>
      <w:tblPr>
        <w:tblStyle w:val="a3"/>
        <w:tblW w:w="8930" w:type="dxa"/>
        <w:tblInd w:w="421" w:type="dxa"/>
        <w:tblLook w:val="04A0" w:firstRow="1" w:lastRow="0" w:firstColumn="1" w:lastColumn="0" w:noHBand="0" w:noVBand="1"/>
      </w:tblPr>
      <w:tblGrid>
        <w:gridCol w:w="4536"/>
        <w:gridCol w:w="4394"/>
      </w:tblGrid>
      <w:tr w:rsidR="00B473B9" w:rsidRPr="00B473B9" w:rsidTr="00A21FF2">
        <w:trPr>
          <w:trHeight w:val="666"/>
        </w:trPr>
        <w:tc>
          <w:tcPr>
            <w:tcW w:w="4536" w:type="dxa"/>
          </w:tcPr>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Переплата, руб.</w:t>
            </w:r>
          </w:p>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Дифференцированные платежи</w:t>
            </w:r>
          </w:p>
        </w:tc>
        <w:tc>
          <w:tcPr>
            <w:tcW w:w="4394" w:type="dxa"/>
          </w:tcPr>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Переплата, руб.</w:t>
            </w:r>
          </w:p>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Аннуитетные платежи</w:t>
            </w:r>
          </w:p>
          <w:p w:rsidR="00D76795" w:rsidRPr="00B473B9" w:rsidRDefault="00D76795" w:rsidP="00A21FF2">
            <w:pPr>
              <w:pStyle w:val="a6"/>
              <w:ind w:left="0"/>
              <w:jc w:val="center"/>
              <w:rPr>
                <w:rFonts w:ascii="Times New Roman" w:hAnsi="Times New Roman" w:cs="Times New Roman"/>
                <w:sz w:val="24"/>
                <w:szCs w:val="24"/>
              </w:rPr>
            </w:pPr>
          </w:p>
        </w:tc>
      </w:tr>
      <w:tr w:rsidR="00D76795" w:rsidRPr="00B473B9" w:rsidTr="00A21FF2">
        <w:tc>
          <w:tcPr>
            <w:tcW w:w="4536" w:type="dxa"/>
          </w:tcPr>
          <w:p w:rsidR="00D76795" w:rsidRPr="00B473B9" w:rsidRDefault="00D76795" w:rsidP="00A21FF2">
            <w:pPr>
              <w:pStyle w:val="a6"/>
              <w:ind w:left="0"/>
              <w:rPr>
                <w:rFonts w:ascii="Times New Roman" w:hAnsi="Times New Roman" w:cs="Times New Roman"/>
                <w:sz w:val="24"/>
                <w:szCs w:val="24"/>
              </w:rPr>
            </w:pPr>
          </w:p>
        </w:tc>
        <w:tc>
          <w:tcPr>
            <w:tcW w:w="4394" w:type="dxa"/>
          </w:tcPr>
          <w:p w:rsidR="00D76795" w:rsidRPr="00B473B9" w:rsidRDefault="00D76795" w:rsidP="00A21FF2">
            <w:pPr>
              <w:pStyle w:val="a6"/>
              <w:ind w:left="0"/>
              <w:rPr>
                <w:rFonts w:ascii="Times New Roman" w:hAnsi="Times New Roman" w:cs="Times New Roman"/>
                <w:sz w:val="24"/>
                <w:szCs w:val="24"/>
              </w:rPr>
            </w:pPr>
          </w:p>
        </w:tc>
      </w:tr>
    </w:tbl>
    <w:p w:rsidR="00D76795" w:rsidRDefault="00D76795" w:rsidP="00041AF8">
      <w:pPr>
        <w:rPr>
          <w:rFonts w:ascii="Times New Roman" w:hAnsi="Times New Roman" w:cs="Times New Roman"/>
          <w:bCs/>
          <w:sz w:val="24"/>
          <w:szCs w:val="24"/>
        </w:rPr>
      </w:pPr>
    </w:p>
    <w:p w:rsidR="00F76B77" w:rsidRDefault="00F76B77" w:rsidP="00041AF8">
      <w:pPr>
        <w:rPr>
          <w:rFonts w:ascii="Times New Roman" w:hAnsi="Times New Roman" w:cs="Times New Roman"/>
          <w:bCs/>
          <w:sz w:val="24"/>
          <w:szCs w:val="24"/>
        </w:rPr>
      </w:pPr>
    </w:p>
    <w:p w:rsidR="00F76B77" w:rsidRDefault="00F76B77" w:rsidP="00F76B77">
      <w:pPr>
        <w:pBdr>
          <w:top w:val="single" w:sz="4" w:space="1" w:color="auto"/>
          <w:left w:val="single" w:sz="4" w:space="4" w:color="auto"/>
          <w:bottom w:val="single" w:sz="4" w:space="1" w:color="auto"/>
          <w:right w:val="single" w:sz="4" w:space="4" w:color="auto"/>
        </w:pBdr>
        <w:rPr>
          <w:rFonts w:ascii="Times New Roman" w:hAnsi="Times New Roman" w:cs="Times New Roman"/>
          <w:bCs/>
          <w:color w:val="FF0000"/>
          <w:sz w:val="24"/>
          <w:szCs w:val="24"/>
        </w:rPr>
      </w:pPr>
    </w:p>
    <w:p w:rsidR="0002349A" w:rsidRPr="00F75A19" w:rsidRDefault="005E6FA6" w:rsidP="0002349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После выполнения всех работ данный файл </w:t>
      </w:r>
      <w:r w:rsidR="0002349A">
        <w:rPr>
          <w:rFonts w:ascii="Times New Roman" w:hAnsi="Times New Roman" w:cs="Times New Roman"/>
          <w:b/>
          <w:bCs/>
          <w:color w:val="C00000"/>
          <w:sz w:val="24"/>
          <w:szCs w:val="24"/>
        </w:rPr>
        <w:t xml:space="preserve">загрузите на </w:t>
      </w:r>
      <w:r w:rsidR="00F75A19">
        <w:rPr>
          <w:rFonts w:ascii="Times New Roman" w:hAnsi="Times New Roman" w:cs="Times New Roman"/>
          <w:b/>
          <w:bCs/>
          <w:color w:val="C00000"/>
          <w:sz w:val="24"/>
          <w:szCs w:val="24"/>
        </w:rPr>
        <w:t>странице курса в разделе</w:t>
      </w:r>
    </w:p>
    <w:p w:rsidR="00F964E8" w:rsidRPr="00F964E8" w:rsidRDefault="005E6FA6" w:rsidP="0002349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C00000"/>
          <w:sz w:val="24"/>
          <w:szCs w:val="24"/>
        </w:rPr>
      </w:pPr>
      <w:hyperlink r:id="rId32" w:history="1">
        <w:r w:rsidR="0002349A" w:rsidRPr="0002349A">
          <w:rPr>
            <w:rStyle w:val="a5"/>
            <w:rFonts w:ascii="Times New Roman" w:hAnsi="Times New Roman" w:cs="Times New Roman"/>
            <w:b/>
            <w:bCs/>
            <w:sz w:val="24"/>
            <w:szCs w:val="24"/>
          </w:rPr>
          <w:t>СДАТЬ ПРАКТИЧЕСКИЕ РАБОТЫ</w:t>
        </w:r>
      </w:hyperlink>
    </w:p>
    <w:p w:rsidR="00F76B77" w:rsidRPr="00F964E8" w:rsidRDefault="00F76B77" w:rsidP="00F76B77">
      <w:pPr>
        <w:pBdr>
          <w:top w:val="single" w:sz="4" w:space="1" w:color="auto"/>
          <w:left w:val="single" w:sz="4" w:space="4" w:color="auto"/>
          <w:bottom w:val="single" w:sz="4" w:space="1" w:color="auto"/>
          <w:right w:val="single" w:sz="4" w:space="4" w:color="auto"/>
        </w:pBdr>
        <w:rPr>
          <w:rFonts w:ascii="Times New Roman" w:hAnsi="Times New Roman" w:cs="Times New Roman"/>
          <w:bCs/>
          <w:color w:val="FF0000"/>
          <w:sz w:val="24"/>
          <w:szCs w:val="24"/>
        </w:rPr>
      </w:pPr>
    </w:p>
    <w:p w:rsidR="00F76B77" w:rsidRPr="00F76B77" w:rsidRDefault="00F76B77" w:rsidP="00041AF8">
      <w:pPr>
        <w:rPr>
          <w:rFonts w:ascii="Times New Roman" w:hAnsi="Times New Roman" w:cs="Times New Roman"/>
          <w:bCs/>
          <w:sz w:val="24"/>
          <w:szCs w:val="24"/>
        </w:rPr>
      </w:pPr>
      <w:bookmarkStart w:id="0" w:name="_GoBack"/>
      <w:bookmarkEnd w:id="0"/>
    </w:p>
    <w:sectPr w:rsidR="00F76B77" w:rsidRPr="00F76B77" w:rsidSect="00EC390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53"/>
    <w:multiLevelType w:val="hybridMultilevel"/>
    <w:tmpl w:val="505A0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E92082"/>
    <w:multiLevelType w:val="hybridMultilevel"/>
    <w:tmpl w:val="B880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122EE"/>
    <w:multiLevelType w:val="hybridMultilevel"/>
    <w:tmpl w:val="5EA69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6F4268"/>
    <w:multiLevelType w:val="hybridMultilevel"/>
    <w:tmpl w:val="9744BB9E"/>
    <w:lvl w:ilvl="0" w:tplc="04190001">
      <w:start w:val="1"/>
      <w:numFmt w:val="bullet"/>
      <w:lvlText w:val=""/>
      <w:lvlJc w:val="left"/>
      <w:pPr>
        <w:tabs>
          <w:tab w:val="num" w:pos="720"/>
        </w:tabs>
        <w:ind w:left="720" w:hanging="360"/>
      </w:pPr>
      <w:rPr>
        <w:rFonts w:ascii="Symbol" w:hAnsi="Symbol" w:hint="default"/>
      </w:rPr>
    </w:lvl>
    <w:lvl w:ilvl="1" w:tplc="49D84168" w:tentative="1">
      <w:start w:val="1"/>
      <w:numFmt w:val="bullet"/>
      <w:lvlText w:val="•"/>
      <w:lvlJc w:val="left"/>
      <w:pPr>
        <w:tabs>
          <w:tab w:val="num" w:pos="1440"/>
        </w:tabs>
        <w:ind w:left="1440" w:hanging="360"/>
      </w:pPr>
      <w:rPr>
        <w:rFonts w:ascii="Arial" w:hAnsi="Arial" w:hint="default"/>
      </w:rPr>
    </w:lvl>
    <w:lvl w:ilvl="2" w:tplc="BE844436" w:tentative="1">
      <w:start w:val="1"/>
      <w:numFmt w:val="bullet"/>
      <w:lvlText w:val="•"/>
      <w:lvlJc w:val="left"/>
      <w:pPr>
        <w:tabs>
          <w:tab w:val="num" w:pos="2160"/>
        </w:tabs>
        <w:ind w:left="2160" w:hanging="360"/>
      </w:pPr>
      <w:rPr>
        <w:rFonts w:ascii="Arial" w:hAnsi="Arial" w:hint="default"/>
      </w:rPr>
    </w:lvl>
    <w:lvl w:ilvl="3" w:tplc="5AB406E6" w:tentative="1">
      <w:start w:val="1"/>
      <w:numFmt w:val="bullet"/>
      <w:lvlText w:val="•"/>
      <w:lvlJc w:val="left"/>
      <w:pPr>
        <w:tabs>
          <w:tab w:val="num" w:pos="2880"/>
        </w:tabs>
        <w:ind w:left="2880" w:hanging="360"/>
      </w:pPr>
      <w:rPr>
        <w:rFonts w:ascii="Arial" w:hAnsi="Arial" w:hint="default"/>
      </w:rPr>
    </w:lvl>
    <w:lvl w:ilvl="4" w:tplc="E03CDC54" w:tentative="1">
      <w:start w:val="1"/>
      <w:numFmt w:val="bullet"/>
      <w:lvlText w:val="•"/>
      <w:lvlJc w:val="left"/>
      <w:pPr>
        <w:tabs>
          <w:tab w:val="num" w:pos="3600"/>
        </w:tabs>
        <w:ind w:left="3600" w:hanging="360"/>
      </w:pPr>
      <w:rPr>
        <w:rFonts w:ascii="Arial" w:hAnsi="Arial" w:hint="default"/>
      </w:rPr>
    </w:lvl>
    <w:lvl w:ilvl="5" w:tplc="39221822" w:tentative="1">
      <w:start w:val="1"/>
      <w:numFmt w:val="bullet"/>
      <w:lvlText w:val="•"/>
      <w:lvlJc w:val="left"/>
      <w:pPr>
        <w:tabs>
          <w:tab w:val="num" w:pos="4320"/>
        </w:tabs>
        <w:ind w:left="4320" w:hanging="360"/>
      </w:pPr>
      <w:rPr>
        <w:rFonts w:ascii="Arial" w:hAnsi="Arial" w:hint="default"/>
      </w:rPr>
    </w:lvl>
    <w:lvl w:ilvl="6" w:tplc="1B8C3406" w:tentative="1">
      <w:start w:val="1"/>
      <w:numFmt w:val="bullet"/>
      <w:lvlText w:val="•"/>
      <w:lvlJc w:val="left"/>
      <w:pPr>
        <w:tabs>
          <w:tab w:val="num" w:pos="5040"/>
        </w:tabs>
        <w:ind w:left="5040" w:hanging="360"/>
      </w:pPr>
      <w:rPr>
        <w:rFonts w:ascii="Arial" w:hAnsi="Arial" w:hint="default"/>
      </w:rPr>
    </w:lvl>
    <w:lvl w:ilvl="7" w:tplc="56EAB586" w:tentative="1">
      <w:start w:val="1"/>
      <w:numFmt w:val="bullet"/>
      <w:lvlText w:val="•"/>
      <w:lvlJc w:val="left"/>
      <w:pPr>
        <w:tabs>
          <w:tab w:val="num" w:pos="5760"/>
        </w:tabs>
        <w:ind w:left="5760" w:hanging="360"/>
      </w:pPr>
      <w:rPr>
        <w:rFonts w:ascii="Arial" w:hAnsi="Arial" w:hint="default"/>
      </w:rPr>
    </w:lvl>
    <w:lvl w:ilvl="8" w:tplc="8580E6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A873E8"/>
    <w:multiLevelType w:val="hybridMultilevel"/>
    <w:tmpl w:val="A50C2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D3AA0"/>
    <w:multiLevelType w:val="hybridMultilevel"/>
    <w:tmpl w:val="A5E24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D2013D"/>
    <w:multiLevelType w:val="hybridMultilevel"/>
    <w:tmpl w:val="25FA5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C62738"/>
    <w:multiLevelType w:val="hybridMultilevel"/>
    <w:tmpl w:val="C672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A01B1"/>
    <w:multiLevelType w:val="hybridMultilevel"/>
    <w:tmpl w:val="3E280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DD7EEE"/>
    <w:multiLevelType w:val="hybridMultilevel"/>
    <w:tmpl w:val="8708A8BE"/>
    <w:lvl w:ilvl="0" w:tplc="ED54794C">
      <w:start w:val="1"/>
      <w:numFmt w:val="bullet"/>
      <w:lvlText w:val=""/>
      <w:lvlJc w:val="left"/>
      <w:pPr>
        <w:tabs>
          <w:tab w:val="num" w:pos="720"/>
        </w:tabs>
        <w:ind w:left="720" w:hanging="360"/>
      </w:pPr>
      <w:rPr>
        <w:rFonts w:ascii="Symbol" w:hAnsi="Symbol" w:hint="default"/>
      </w:rPr>
    </w:lvl>
    <w:lvl w:ilvl="1" w:tplc="D85E2196" w:tentative="1">
      <w:start w:val="1"/>
      <w:numFmt w:val="bullet"/>
      <w:lvlText w:val=""/>
      <w:lvlJc w:val="left"/>
      <w:pPr>
        <w:tabs>
          <w:tab w:val="num" w:pos="1440"/>
        </w:tabs>
        <w:ind w:left="1440" w:hanging="360"/>
      </w:pPr>
      <w:rPr>
        <w:rFonts w:ascii="Symbol" w:hAnsi="Symbol" w:hint="default"/>
      </w:rPr>
    </w:lvl>
    <w:lvl w:ilvl="2" w:tplc="00668B5A" w:tentative="1">
      <w:start w:val="1"/>
      <w:numFmt w:val="bullet"/>
      <w:lvlText w:val=""/>
      <w:lvlJc w:val="left"/>
      <w:pPr>
        <w:tabs>
          <w:tab w:val="num" w:pos="2160"/>
        </w:tabs>
        <w:ind w:left="2160" w:hanging="360"/>
      </w:pPr>
      <w:rPr>
        <w:rFonts w:ascii="Symbol" w:hAnsi="Symbol" w:hint="default"/>
      </w:rPr>
    </w:lvl>
    <w:lvl w:ilvl="3" w:tplc="A5F2D24A" w:tentative="1">
      <w:start w:val="1"/>
      <w:numFmt w:val="bullet"/>
      <w:lvlText w:val=""/>
      <w:lvlJc w:val="left"/>
      <w:pPr>
        <w:tabs>
          <w:tab w:val="num" w:pos="2880"/>
        </w:tabs>
        <w:ind w:left="2880" w:hanging="360"/>
      </w:pPr>
      <w:rPr>
        <w:rFonts w:ascii="Symbol" w:hAnsi="Symbol" w:hint="default"/>
      </w:rPr>
    </w:lvl>
    <w:lvl w:ilvl="4" w:tplc="1B32D63C" w:tentative="1">
      <w:start w:val="1"/>
      <w:numFmt w:val="bullet"/>
      <w:lvlText w:val=""/>
      <w:lvlJc w:val="left"/>
      <w:pPr>
        <w:tabs>
          <w:tab w:val="num" w:pos="3600"/>
        </w:tabs>
        <w:ind w:left="3600" w:hanging="360"/>
      </w:pPr>
      <w:rPr>
        <w:rFonts w:ascii="Symbol" w:hAnsi="Symbol" w:hint="default"/>
      </w:rPr>
    </w:lvl>
    <w:lvl w:ilvl="5" w:tplc="50146F7A" w:tentative="1">
      <w:start w:val="1"/>
      <w:numFmt w:val="bullet"/>
      <w:lvlText w:val=""/>
      <w:lvlJc w:val="left"/>
      <w:pPr>
        <w:tabs>
          <w:tab w:val="num" w:pos="4320"/>
        </w:tabs>
        <w:ind w:left="4320" w:hanging="360"/>
      </w:pPr>
      <w:rPr>
        <w:rFonts w:ascii="Symbol" w:hAnsi="Symbol" w:hint="default"/>
      </w:rPr>
    </w:lvl>
    <w:lvl w:ilvl="6" w:tplc="2162052C" w:tentative="1">
      <w:start w:val="1"/>
      <w:numFmt w:val="bullet"/>
      <w:lvlText w:val=""/>
      <w:lvlJc w:val="left"/>
      <w:pPr>
        <w:tabs>
          <w:tab w:val="num" w:pos="5040"/>
        </w:tabs>
        <w:ind w:left="5040" w:hanging="360"/>
      </w:pPr>
      <w:rPr>
        <w:rFonts w:ascii="Symbol" w:hAnsi="Symbol" w:hint="default"/>
      </w:rPr>
    </w:lvl>
    <w:lvl w:ilvl="7" w:tplc="D0FA81E6" w:tentative="1">
      <w:start w:val="1"/>
      <w:numFmt w:val="bullet"/>
      <w:lvlText w:val=""/>
      <w:lvlJc w:val="left"/>
      <w:pPr>
        <w:tabs>
          <w:tab w:val="num" w:pos="5760"/>
        </w:tabs>
        <w:ind w:left="5760" w:hanging="360"/>
      </w:pPr>
      <w:rPr>
        <w:rFonts w:ascii="Symbol" w:hAnsi="Symbol" w:hint="default"/>
      </w:rPr>
    </w:lvl>
    <w:lvl w:ilvl="8" w:tplc="D5D617F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52370E0"/>
    <w:multiLevelType w:val="hybridMultilevel"/>
    <w:tmpl w:val="1E6A1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8654B"/>
    <w:multiLevelType w:val="hybridMultilevel"/>
    <w:tmpl w:val="9F1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2B5101"/>
    <w:multiLevelType w:val="hybridMultilevel"/>
    <w:tmpl w:val="C54EF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B93D23"/>
    <w:multiLevelType w:val="hybridMultilevel"/>
    <w:tmpl w:val="A50C2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92712"/>
    <w:multiLevelType w:val="hybridMultilevel"/>
    <w:tmpl w:val="3A46045E"/>
    <w:lvl w:ilvl="0" w:tplc="812CEE36">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D1E4507"/>
    <w:multiLevelType w:val="hybridMultilevel"/>
    <w:tmpl w:val="9F1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A72396"/>
    <w:multiLevelType w:val="hybridMultilevel"/>
    <w:tmpl w:val="25B26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4"/>
  </w:num>
  <w:num w:numId="5">
    <w:abstractNumId w:val="11"/>
  </w:num>
  <w:num w:numId="6">
    <w:abstractNumId w:val="15"/>
  </w:num>
  <w:num w:numId="7">
    <w:abstractNumId w:val="9"/>
  </w:num>
  <w:num w:numId="8">
    <w:abstractNumId w:val="12"/>
  </w:num>
  <w:num w:numId="9">
    <w:abstractNumId w:val="3"/>
  </w:num>
  <w:num w:numId="10">
    <w:abstractNumId w:val="16"/>
  </w:num>
  <w:num w:numId="11">
    <w:abstractNumId w:val="7"/>
  </w:num>
  <w:num w:numId="12">
    <w:abstractNumId w:val="1"/>
  </w:num>
  <w:num w:numId="13">
    <w:abstractNumId w:val="2"/>
  </w:num>
  <w:num w:numId="14">
    <w:abstractNumId w:val="5"/>
  </w:num>
  <w:num w:numId="15">
    <w:abstractNumId w:val="8"/>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15"/>
    <w:rsid w:val="00005E73"/>
    <w:rsid w:val="0002349A"/>
    <w:rsid w:val="00040D46"/>
    <w:rsid w:val="00041AF8"/>
    <w:rsid w:val="00046216"/>
    <w:rsid w:val="0004680C"/>
    <w:rsid w:val="000509AE"/>
    <w:rsid w:val="000533D9"/>
    <w:rsid w:val="00053EAB"/>
    <w:rsid w:val="00060025"/>
    <w:rsid w:val="00067A6B"/>
    <w:rsid w:val="000749B0"/>
    <w:rsid w:val="000C5378"/>
    <w:rsid w:val="000C73DC"/>
    <w:rsid w:val="000D0BCA"/>
    <w:rsid w:val="000F1859"/>
    <w:rsid w:val="00116713"/>
    <w:rsid w:val="00147EDE"/>
    <w:rsid w:val="001566FE"/>
    <w:rsid w:val="00164F4F"/>
    <w:rsid w:val="00174623"/>
    <w:rsid w:val="001932FF"/>
    <w:rsid w:val="00195D4D"/>
    <w:rsid w:val="001A3001"/>
    <w:rsid w:val="001C5857"/>
    <w:rsid w:val="001F095B"/>
    <w:rsid w:val="001F4D64"/>
    <w:rsid w:val="00206181"/>
    <w:rsid w:val="0022529A"/>
    <w:rsid w:val="002262E1"/>
    <w:rsid w:val="002462A2"/>
    <w:rsid w:val="002512D6"/>
    <w:rsid w:val="002603E2"/>
    <w:rsid w:val="00272488"/>
    <w:rsid w:val="0028067E"/>
    <w:rsid w:val="0028194F"/>
    <w:rsid w:val="00295B05"/>
    <w:rsid w:val="002A12FC"/>
    <w:rsid w:val="002B22C0"/>
    <w:rsid w:val="002E448A"/>
    <w:rsid w:val="002E7D86"/>
    <w:rsid w:val="00303BC8"/>
    <w:rsid w:val="00315398"/>
    <w:rsid w:val="00315FB5"/>
    <w:rsid w:val="00321840"/>
    <w:rsid w:val="00341E4A"/>
    <w:rsid w:val="003444B0"/>
    <w:rsid w:val="00345BAD"/>
    <w:rsid w:val="0035612E"/>
    <w:rsid w:val="00366D58"/>
    <w:rsid w:val="0038282C"/>
    <w:rsid w:val="00393156"/>
    <w:rsid w:val="003B62EC"/>
    <w:rsid w:val="003C48F9"/>
    <w:rsid w:val="003D13CD"/>
    <w:rsid w:val="003E69D1"/>
    <w:rsid w:val="00404266"/>
    <w:rsid w:val="00424D2D"/>
    <w:rsid w:val="004327E6"/>
    <w:rsid w:val="00440280"/>
    <w:rsid w:val="00441CB1"/>
    <w:rsid w:val="00442CAE"/>
    <w:rsid w:val="00470D3E"/>
    <w:rsid w:val="004776C4"/>
    <w:rsid w:val="004A13DA"/>
    <w:rsid w:val="004A6EDB"/>
    <w:rsid w:val="004B63C8"/>
    <w:rsid w:val="004C0262"/>
    <w:rsid w:val="004C49CA"/>
    <w:rsid w:val="004D1C4C"/>
    <w:rsid w:val="00525F27"/>
    <w:rsid w:val="00552C32"/>
    <w:rsid w:val="00554EBF"/>
    <w:rsid w:val="00560061"/>
    <w:rsid w:val="00562A53"/>
    <w:rsid w:val="00574C54"/>
    <w:rsid w:val="00582BD6"/>
    <w:rsid w:val="005875E4"/>
    <w:rsid w:val="005C2D19"/>
    <w:rsid w:val="005D740E"/>
    <w:rsid w:val="005E5FC9"/>
    <w:rsid w:val="005E6FA6"/>
    <w:rsid w:val="00637057"/>
    <w:rsid w:val="00647134"/>
    <w:rsid w:val="00661356"/>
    <w:rsid w:val="00676756"/>
    <w:rsid w:val="00685CB7"/>
    <w:rsid w:val="0069091B"/>
    <w:rsid w:val="0069140F"/>
    <w:rsid w:val="006A3376"/>
    <w:rsid w:val="006A7EBB"/>
    <w:rsid w:val="006D37A2"/>
    <w:rsid w:val="006D573D"/>
    <w:rsid w:val="006E77CC"/>
    <w:rsid w:val="006F0F68"/>
    <w:rsid w:val="007017C6"/>
    <w:rsid w:val="00716F9D"/>
    <w:rsid w:val="00724A7F"/>
    <w:rsid w:val="007321A1"/>
    <w:rsid w:val="007403DF"/>
    <w:rsid w:val="0077100A"/>
    <w:rsid w:val="00771871"/>
    <w:rsid w:val="007806C9"/>
    <w:rsid w:val="00783F7C"/>
    <w:rsid w:val="00786620"/>
    <w:rsid w:val="007900AD"/>
    <w:rsid w:val="00790983"/>
    <w:rsid w:val="00791169"/>
    <w:rsid w:val="007A3363"/>
    <w:rsid w:val="007B00B3"/>
    <w:rsid w:val="007B3B35"/>
    <w:rsid w:val="007B7699"/>
    <w:rsid w:val="007C62B7"/>
    <w:rsid w:val="007D093F"/>
    <w:rsid w:val="008043F0"/>
    <w:rsid w:val="00811B5C"/>
    <w:rsid w:val="00817555"/>
    <w:rsid w:val="008515C5"/>
    <w:rsid w:val="00865FCD"/>
    <w:rsid w:val="00873E19"/>
    <w:rsid w:val="00886B02"/>
    <w:rsid w:val="00887667"/>
    <w:rsid w:val="008D7DA1"/>
    <w:rsid w:val="008F261A"/>
    <w:rsid w:val="008F6C8E"/>
    <w:rsid w:val="00902FE1"/>
    <w:rsid w:val="00903357"/>
    <w:rsid w:val="00910D54"/>
    <w:rsid w:val="0091176F"/>
    <w:rsid w:val="00913407"/>
    <w:rsid w:val="00917765"/>
    <w:rsid w:val="009434A6"/>
    <w:rsid w:val="00951BAD"/>
    <w:rsid w:val="00961631"/>
    <w:rsid w:val="00965596"/>
    <w:rsid w:val="00981062"/>
    <w:rsid w:val="00994F1E"/>
    <w:rsid w:val="00997FC7"/>
    <w:rsid w:val="009A0B4F"/>
    <w:rsid w:val="009B7023"/>
    <w:rsid w:val="009C1627"/>
    <w:rsid w:val="009E1697"/>
    <w:rsid w:val="009E540B"/>
    <w:rsid w:val="009F666C"/>
    <w:rsid w:val="00A10549"/>
    <w:rsid w:val="00A14690"/>
    <w:rsid w:val="00A2055C"/>
    <w:rsid w:val="00A26589"/>
    <w:rsid w:val="00A27AA8"/>
    <w:rsid w:val="00A27CF8"/>
    <w:rsid w:val="00A31BF2"/>
    <w:rsid w:val="00A47EAD"/>
    <w:rsid w:val="00A5143A"/>
    <w:rsid w:val="00A6067F"/>
    <w:rsid w:val="00A75320"/>
    <w:rsid w:val="00A80254"/>
    <w:rsid w:val="00A84A1E"/>
    <w:rsid w:val="00A92488"/>
    <w:rsid w:val="00AA12E2"/>
    <w:rsid w:val="00AB3CD0"/>
    <w:rsid w:val="00AD546C"/>
    <w:rsid w:val="00AE55F5"/>
    <w:rsid w:val="00AE7B05"/>
    <w:rsid w:val="00AF307D"/>
    <w:rsid w:val="00AF4D03"/>
    <w:rsid w:val="00B06AD9"/>
    <w:rsid w:val="00B07564"/>
    <w:rsid w:val="00B128EE"/>
    <w:rsid w:val="00B13F1D"/>
    <w:rsid w:val="00B244A5"/>
    <w:rsid w:val="00B30064"/>
    <w:rsid w:val="00B307FA"/>
    <w:rsid w:val="00B31846"/>
    <w:rsid w:val="00B40F34"/>
    <w:rsid w:val="00B416F0"/>
    <w:rsid w:val="00B43381"/>
    <w:rsid w:val="00B46305"/>
    <w:rsid w:val="00B47050"/>
    <w:rsid w:val="00B473B9"/>
    <w:rsid w:val="00B52C08"/>
    <w:rsid w:val="00B54F42"/>
    <w:rsid w:val="00B604C4"/>
    <w:rsid w:val="00B634F5"/>
    <w:rsid w:val="00B73B12"/>
    <w:rsid w:val="00B838FC"/>
    <w:rsid w:val="00B84C85"/>
    <w:rsid w:val="00BB2246"/>
    <w:rsid w:val="00BB532D"/>
    <w:rsid w:val="00BD22C1"/>
    <w:rsid w:val="00BE1E67"/>
    <w:rsid w:val="00BE5C90"/>
    <w:rsid w:val="00BF3559"/>
    <w:rsid w:val="00BF63FB"/>
    <w:rsid w:val="00C00D73"/>
    <w:rsid w:val="00C359E5"/>
    <w:rsid w:val="00C73ECB"/>
    <w:rsid w:val="00C77109"/>
    <w:rsid w:val="00C8753C"/>
    <w:rsid w:val="00C90E49"/>
    <w:rsid w:val="00C93D6D"/>
    <w:rsid w:val="00C96A44"/>
    <w:rsid w:val="00CB28ED"/>
    <w:rsid w:val="00CC2E8A"/>
    <w:rsid w:val="00D102C8"/>
    <w:rsid w:val="00D13472"/>
    <w:rsid w:val="00D20F74"/>
    <w:rsid w:val="00D3143A"/>
    <w:rsid w:val="00D3226C"/>
    <w:rsid w:val="00D36D33"/>
    <w:rsid w:val="00D47CDA"/>
    <w:rsid w:val="00D56515"/>
    <w:rsid w:val="00D60B1B"/>
    <w:rsid w:val="00D63CD3"/>
    <w:rsid w:val="00D75701"/>
    <w:rsid w:val="00D76795"/>
    <w:rsid w:val="00D870A9"/>
    <w:rsid w:val="00D87426"/>
    <w:rsid w:val="00DB5475"/>
    <w:rsid w:val="00DC032F"/>
    <w:rsid w:val="00DE02EA"/>
    <w:rsid w:val="00DF7D9D"/>
    <w:rsid w:val="00E233D0"/>
    <w:rsid w:val="00E23C19"/>
    <w:rsid w:val="00E422B6"/>
    <w:rsid w:val="00E64FC5"/>
    <w:rsid w:val="00E727D8"/>
    <w:rsid w:val="00EA429F"/>
    <w:rsid w:val="00EA48C8"/>
    <w:rsid w:val="00EC3903"/>
    <w:rsid w:val="00EC5E01"/>
    <w:rsid w:val="00EC74B8"/>
    <w:rsid w:val="00EF34EF"/>
    <w:rsid w:val="00F15066"/>
    <w:rsid w:val="00F22691"/>
    <w:rsid w:val="00F25977"/>
    <w:rsid w:val="00F2761E"/>
    <w:rsid w:val="00F27A56"/>
    <w:rsid w:val="00F35F7B"/>
    <w:rsid w:val="00F727F7"/>
    <w:rsid w:val="00F75A19"/>
    <w:rsid w:val="00F76B77"/>
    <w:rsid w:val="00F964E8"/>
    <w:rsid w:val="00FC55E4"/>
    <w:rsid w:val="00FC5B82"/>
    <w:rsid w:val="00FF0676"/>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3949"/>
  <w15:chartTrackingRefBased/>
  <w15:docId w15:val="{8EDF4E28-FF29-45CE-A48E-951B758C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17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25977"/>
    <w:rPr>
      <w:color w:val="0563C1" w:themeColor="hyperlink"/>
      <w:u w:val="single"/>
    </w:rPr>
  </w:style>
  <w:style w:type="paragraph" w:styleId="a6">
    <w:name w:val="List Paragraph"/>
    <w:basedOn w:val="a"/>
    <w:uiPriority w:val="34"/>
    <w:qFormat/>
    <w:rsid w:val="008515C5"/>
    <w:pPr>
      <w:ind w:left="720"/>
      <w:contextualSpacing/>
    </w:pPr>
  </w:style>
  <w:style w:type="character" w:styleId="a7">
    <w:name w:val="Strong"/>
    <w:basedOn w:val="a0"/>
    <w:uiPriority w:val="22"/>
    <w:qFormat/>
    <w:rsid w:val="008515C5"/>
    <w:rPr>
      <w:b/>
      <w:bCs/>
    </w:rPr>
  </w:style>
  <w:style w:type="character" w:styleId="a8">
    <w:name w:val="FollowedHyperlink"/>
    <w:basedOn w:val="a0"/>
    <w:uiPriority w:val="99"/>
    <w:semiHidden/>
    <w:unhideWhenUsed/>
    <w:rsid w:val="000C5378"/>
    <w:rPr>
      <w:color w:val="954F72" w:themeColor="followedHyperlink"/>
      <w:u w:val="single"/>
    </w:rPr>
  </w:style>
  <w:style w:type="character" w:styleId="a9">
    <w:name w:val="Placeholder Text"/>
    <w:basedOn w:val="a0"/>
    <w:uiPriority w:val="99"/>
    <w:semiHidden/>
    <w:rsid w:val="00EC5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0198">
      <w:bodyDiv w:val="1"/>
      <w:marLeft w:val="0"/>
      <w:marRight w:val="0"/>
      <w:marTop w:val="0"/>
      <w:marBottom w:val="0"/>
      <w:divBdr>
        <w:top w:val="none" w:sz="0" w:space="0" w:color="auto"/>
        <w:left w:val="none" w:sz="0" w:space="0" w:color="auto"/>
        <w:bottom w:val="none" w:sz="0" w:space="0" w:color="auto"/>
        <w:right w:val="none" w:sz="0" w:space="0" w:color="auto"/>
      </w:divBdr>
    </w:div>
    <w:div w:id="480536817">
      <w:bodyDiv w:val="1"/>
      <w:marLeft w:val="0"/>
      <w:marRight w:val="0"/>
      <w:marTop w:val="0"/>
      <w:marBottom w:val="0"/>
      <w:divBdr>
        <w:top w:val="none" w:sz="0" w:space="0" w:color="auto"/>
        <w:left w:val="none" w:sz="0" w:space="0" w:color="auto"/>
        <w:bottom w:val="none" w:sz="0" w:space="0" w:color="auto"/>
        <w:right w:val="none" w:sz="0" w:space="0" w:color="auto"/>
      </w:divBdr>
    </w:div>
    <w:div w:id="872229775">
      <w:bodyDiv w:val="1"/>
      <w:marLeft w:val="0"/>
      <w:marRight w:val="0"/>
      <w:marTop w:val="0"/>
      <w:marBottom w:val="0"/>
      <w:divBdr>
        <w:top w:val="none" w:sz="0" w:space="0" w:color="auto"/>
        <w:left w:val="none" w:sz="0" w:space="0" w:color="auto"/>
        <w:bottom w:val="none" w:sz="0" w:space="0" w:color="auto"/>
        <w:right w:val="none" w:sz="0" w:space="0" w:color="auto"/>
      </w:divBdr>
    </w:div>
    <w:div w:id="1036810430">
      <w:bodyDiv w:val="1"/>
      <w:marLeft w:val="0"/>
      <w:marRight w:val="0"/>
      <w:marTop w:val="0"/>
      <w:marBottom w:val="0"/>
      <w:divBdr>
        <w:top w:val="none" w:sz="0" w:space="0" w:color="auto"/>
        <w:left w:val="none" w:sz="0" w:space="0" w:color="auto"/>
        <w:bottom w:val="none" w:sz="0" w:space="0" w:color="auto"/>
        <w:right w:val="none" w:sz="0" w:space="0" w:color="auto"/>
      </w:divBdr>
    </w:div>
    <w:div w:id="1049305833">
      <w:bodyDiv w:val="1"/>
      <w:marLeft w:val="0"/>
      <w:marRight w:val="0"/>
      <w:marTop w:val="0"/>
      <w:marBottom w:val="0"/>
      <w:divBdr>
        <w:top w:val="none" w:sz="0" w:space="0" w:color="auto"/>
        <w:left w:val="none" w:sz="0" w:space="0" w:color="auto"/>
        <w:bottom w:val="none" w:sz="0" w:space="0" w:color="auto"/>
        <w:right w:val="none" w:sz="0" w:space="0" w:color="auto"/>
      </w:divBdr>
    </w:div>
    <w:div w:id="1080836786">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443723072">
      <w:bodyDiv w:val="1"/>
      <w:marLeft w:val="0"/>
      <w:marRight w:val="0"/>
      <w:marTop w:val="0"/>
      <w:marBottom w:val="0"/>
      <w:divBdr>
        <w:top w:val="none" w:sz="0" w:space="0" w:color="auto"/>
        <w:left w:val="none" w:sz="0" w:space="0" w:color="auto"/>
        <w:bottom w:val="none" w:sz="0" w:space="0" w:color="auto"/>
        <w:right w:val="none" w:sz="0" w:space="0" w:color="auto"/>
      </w:divBdr>
    </w:div>
    <w:div w:id="1571043337">
      <w:bodyDiv w:val="1"/>
      <w:marLeft w:val="0"/>
      <w:marRight w:val="0"/>
      <w:marTop w:val="0"/>
      <w:marBottom w:val="0"/>
      <w:divBdr>
        <w:top w:val="none" w:sz="0" w:space="0" w:color="auto"/>
        <w:left w:val="none" w:sz="0" w:space="0" w:color="auto"/>
        <w:bottom w:val="none" w:sz="0" w:space="0" w:color="auto"/>
        <w:right w:val="none" w:sz="0" w:space="0" w:color="auto"/>
      </w:divBdr>
    </w:div>
    <w:div w:id="1604411750">
      <w:bodyDiv w:val="1"/>
      <w:marLeft w:val="0"/>
      <w:marRight w:val="0"/>
      <w:marTop w:val="0"/>
      <w:marBottom w:val="0"/>
      <w:divBdr>
        <w:top w:val="none" w:sz="0" w:space="0" w:color="auto"/>
        <w:left w:val="none" w:sz="0" w:space="0" w:color="auto"/>
        <w:bottom w:val="none" w:sz="0" w:space="0" w:color="auto"/>
        <w:right w:val="none" w:sz="0" w:space="0" w:color="auto"/>
      </w:divBdr>
    </w:div>
    <w:div w:id="1779060929">
      <w:bodyDiv w:val="1"/>
      <w:marLeft w:val="0"/>
      <w:marRight w:val="0"/>
      <w:marTop w:val="0"/>
      <w:marBottom w:val="0"/>
      <w:divBdr>
        <w:top w:val="none" w:sz="0" w:space="0" w:color="auto"/>
        <w:left w:val="none" w:sz="0" w:space="0" w:color="auto"/>
        <w:bottom w:val="none" w:sz="0" w:space="0" w:color="auto"/>
        <w:right w:val="none" w:sz="0" w:space="0" w:color="auto"/>
      </w:divBdr>
    </w:div>
    <w:div w:id="1955676475">
      <w:bodyDiv w:val="1"/>
      <w:marLeft w:val="0"/>
      <w:marRight w:val="0"/>
      <w:marTop w:val="0"/>
      <w:marBottom w:val="0"/>
      <w:divBdr>
        <w:top w:val="none" w:sz="0" w:space="0" w:color="auto"/>
        <w:left w:val="none" w:sz="0" w:space="0" w:color="auto"/>
        <w:bottom w:val="none" w:sz="0" w:space="0" w:color="auto"/>
        <w:right w:val="none" w:sz="0" w:space="0" w:color="auto"/>
      </w:divBdr>
    </w:div>
    <w:div w:id="2053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credit/main.asp" TargetMode="External"/><Relationship Id="rId13" Type="http://schemas.openxmlformats.org/officeDocument/2006/relationships/hyperlink" Target="https://www.cbr.ru/hd_base/default.aspx?PrtID=co_schema" TargetMode="External"/><Relationship Id="rId18" Type="http://schemas.openxmlformats.org/officeDocument/2006/relationships/hyperlink" Target="https://www.vedomosti.ru/" TargetMode="External"/><Relationship Id="rId26" Type="http://schemas.openxmlformats.org/officeDocument/2006/relationships/hyperlink" Target="https://www.cbr.ru/credit/main.asp" TargetMode="External"/><Relationship Id="rId3" Type="http://schemas.openxmlformats.org/officeDocument/2006/relationships/styles" Target="styles.xml"/><Relationship Id="rId21" Type="http://schemas.openxmlformats.org/officeDocument/2006/relationships/hyperlink" Target="http://www.banki.ru/banks/ratings/" TargetMode="External"/><Relationship Id="rId34" Type="http://schemas.openxmlformats.org/officeDocument/2006/relationships/theme" Target="theme/theme1.xml"/><Relationship Id="rId7" Type="http://schemas.openxmlformats.org/officeDocument/2006/relationships/hyperlink" Target="http://www.banki.ru/banks/ratings/" TargetMode="External"/><Relationship Id="rId12" Type="http://schemas.openxmlformats.org/officeDocument/2006/relationships/image" Target="media/image1.png"/><Relationship Id="rId17" Type="http://schemas.openxmlformats.org/officeDocument/2006/relationships/hyperlink" Target="http://www.kommersant.ru/" TargetMode="External"/><Relationship Id="rId25" Type="http://schemas.openxmlformats.org/officeDocument/2006/relationships/hyperlink" Target="http://www.analizbankov.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edomosti.ru/" TargetMode="External"/><Relationship Id="rId20" Type="http://schemas.openxmlformats.org/officeDocument/2006/relationships/hyperlink" Target="http://www.cbr.ru/credit/main.asp" TargetMode="External"/><Relationship Id="rId29" Type="http://schemas.openxmlformats.org/officeDocument/2006/relationships/hyperlink" Target="https://www.cbr.ru/hd_base/default.aspx?PrtID=co_schema" TargetMode="External"/><Relationship Id="rId1" Type="http://schemas.openxmlformats.org/officeDocument/2006/relationships/customXml" Target="../customXml/item1.xml"/><Relationship Id="rId6" Type="http://schemas.openxmlformats.org/officeDocument/2006/relationships/hyperlink" Target="http://www.goodstudents.ru/swot/1436-swot-analiz-sotrudnika.html" TargetMode="External"/><Relationship Id="rId11" Type="http://schemas.openxmlformats.org/officeDocument/2006/relationships/hyperlink" Target="http://www.banki.ru/banks/ratings/agency/" TargetMode="External"/><Relationship Id="rId24" Type="http://schemas.openxmlformats.org/officeDocument/2006/relationships/hyperlink" Target="http://www.banki.ru/banks/ratings/" TargetMode="External"/><Relationship Id="rId32" Type="http://schemas.openxmlformats.org/officeDocument/2006/relationships/hyperlink" Target="http://moodle.dstu.edu.ru/course/view.php?id=4811&amp;notifyeditingon=1" TargetMode="External"/><Relationship Id="rId5" Type="http://schemas.openxmlformats.org/officeDocument/2006/relationships/webSettings" Target="webSettings.xml"/><Relationship Id="rId15" Type="http://schemas.openxmlformats.org/officeDocument/2006/relationships/hyperlink" Target="http://www.banki.ru/banks/" TargetMode="External"/><Relationship Id="rId23" Type="http://schemas.openxmlformats.org/officeDocument/2006/relationships/hyperlink" Target="https://www.asv.org.ru/insurance/banks_list/" TargetMode="External"/><Relationship Id="rId28" Type="http://schemas.openxmlformats.org/officeDocument/2006/relationships/hyperlink" Target="http://www.cbr.ru/analytics/plugins/lombardlist.aspx" TargetMode="External"/><Relationship Id="rId10" Type="http://schemas.openxmlformats.org/officeDocument/2006/relationships/hyperlink" Target="http://www.sravni.ru/" TargetMode="External"/><Relationship Id="rId19" Type="http://schemas.openxmlformats.org/officeDocument/2006/relationships/hyperlink" Target="http://www.kommersant.ru/" TargetMode="External"/><Relationship Id="rId31" Type="http://schemas.openxmlformats.org/officeDocument/2006/relationships/hyperlink" Target="http://www.banki.ru/banks/" TargetMode="External"/><Relationship Id="rId4" Type="http://schemas.openxmlformats.org/officeDocument/2006/relationships/settings" Target="settings.xml"/><Relationship Id="rId9" Type="http://schemas.openxmlformats.org/officeDocument/2006/relationships/hyperlink" Target="http://www.banki.ru/" TargetMode="External"/><Relationship Id="rId14" Type="http://schemas.openxmlformats.org/officeDocument/2006/relationships/hyperlink" Target="http://www.allbanks.ru/banks/russia/" TargetMode="External"/><Relationship Id="rId22" Type="http://schemas.openxmlformats.org/officeDocument/2006/relationships/hyperlink" Target="http://www.analizbankov.ru/" TargetMode="External"/><Relationship Id="rId27" Type="http://schemas.openxmlformats.org/officeDocument/2006/relationships/hyperlink" Target="http://www.cbr.ru/press/pr.aspx?file=30092016_101942ik2016-09-30t10_19_00.htm" TargetMode="External"/><Relationship Id="rId30" Type="http://schemas.openxmlformats.org/officeDocument/2006/relationships/hyperlink" Target="http://www.allbanks.ru/banks/rus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E4FF-2144-4A88-9BCA-4263FFFB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13</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urunkevich</dc:creator>
  <cp:keywords/>
  <dc:description/>
  <cp:lastModifiedBy>urunkevich</cp:lastModifiedBy>
  <cp:revision>202</cp:revision>
  <dcterms:created xsi:type="dcterms:W3CDTF">2017-07-17T05:34:00Z</dcterms:created>
  <dcterms:modified xsi:type="dcterms:W3CDTF">2017-11-17T08:16:00Z</dcterms:modified>
</cp:coreProperties>
</file>