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tbl>
      <w:tblPr>
        <w:tblW w:w="1020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2"/>
        <w:gridCol w:w="420"/>
        <w:gridCol w:w="182"/>
        <w:gridCol w:w="1475"/>
        <w:gridCol w:w="162"/>
        <w:gridCol w:w="720"/>
        <w:gridCol w:w="278"/>
        <w:gridCol w:w="3822"/>
        <w:gridCol w:w="425"/>
        <w:gridCol w:w="1701"/>
        <w:gridCol w:w="643"/>
        <w:gridCol w:w="6"/>
      </w:tblGrid>
      <w:tr w:rsidR="00B5637F" w:rsidTr="006A7297">
        <w:trPr>
          <w:trHeight w:val="1280"/>
        </w:trPr>
        <w:tc>
          <w:tcPr>
            <w:tcW w:w="10206" w:type="dxa"/>
            <w:gridSpan w:val="12"/>
            <w:shd w:val="clear" w:color="auto" w:fill="auto"/>
          </w:tcPr>
          <w:p w:rsidR="00B5637F" w:rsidRPr="00594757" w:rsidRDefault="00B5637F" w:rsidP="00B15AB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475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2FF703" wp14:editId="2C2419B0">
                  <wp:extent cx="6286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37F" w:rsidRPr="00594757" w:rsidRDefault="00B5637F" w:rsidP="00921CD0">
            <w:pPr>
              <w:spacing w:after="120" w:line="288" w:lineRule="auto"/>
              <w:ind w:firstLine="134"/>
              <w:rPr>
                <w:b/>
                <w:bCs/>
                <w:sz w:val="24"/>
                <w:szCs w:val="24"/>
              </w:rPr>
            </w:pPr>
            <w:r w:rsidRPr="00594757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B5637F" w:rsidRPr="00594757" w:rsidRDefault="00B5637F" w:rsidP="00B15ABE">
            <w:pPr>
              <w:spacing w:after="120"/>
              <w:ind w:right="-6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4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594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«ДОНСКОЙ ГОСУДАРСТВЕННЫЙ ТЕХНИЧЕСКИЙ УНИВЕРСИТЕТ»</w:t>
            </w:r>
          </w:p>
          <w:p w:rsidR="00B5637F" w:rsidRPr="00594757" w:rsidRDefault="00B5637F" w:rsidP="00B15ABE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94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(ДГТУ)</w:t>
            </w:r>
          </w:p>
          <w:p w:rsidR="00B5637F" w:rsidRPr="00594757" w:rsidRDefault="00B5637F" w:rsidP="00B15ABE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475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 Р И К А З</w:t>
            </w:r>
          </w:p>
          <w:p w:rsidR="00B5637F" w:rsidRDefault="00B5637F" w:rsidP="00B4366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297" w:rsidRPr="00C56293" w:rsidTr="00472A81">
        <w:trPr>
          <w:gridAfter w:val="1"/>
          <w:wAfter w:w="6" w:type="dxa"/>
          <w:trHeight w:val="283"/>
        </w:trPr>
        <w:tc>
          <w:tcPr>
            <w:tcW w:w="372" w:type="dxa"/>
            <w:shd w:val="clear" w:color="auto" w:fill="auto"/>
          </w:tcPr>
          <w:p w:rsidR="006A7297" w:rsidRPr="00C56293" w:rsidRDefault="006A7297" w:rsidP="00795504">
            <w:pPr>
              <w:ind w:right="-57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6A7297" w:rsidRPr="00C56293" w:rsidRDefault="006A7297" w:rsidP="004378AD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 "/>
                  </w:textInput>
                </w:ffData>
              </w:fldChar>
            </w:r>
            <w:bookmarkStart w:id="1" w:name="ДатаРегистрации"/>
            <w:r w:rsidRPr="00C56293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82" w:type="dxa"/>
            <w:shd w:val="clear" w:color="auto" w:fill="auto"/>
          </w:tcPr>
          <w:p w:rsidR="006A7297" w:rsidRPr="00C56293" w:rsidRDefault="006A7297" w:rsidP="002948F1">
            <w:pPr>
              <w:ind w:left="-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6A7297" w:rsidRPr="00C56293" w:rsidRDefault="006A7297" w:rsidP="0022742E">
            <w:pPr>
              <w:ind w:lef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атаРегистрации2"/>
                  <w:enabled/>
                  <w:calcOnExit w:val="0"/>
                  <w:textInput>
                    <w:default w:val="                     "/>
                  </w:textInput>
                </w:ffData>
              </w:fldChar>
            </w:r>
            <w:bookmarkStart w:id="2" w:name="ДатаРегистрации2"/>
            <w:r w:rsidRPr="00C56293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>декабря</w:t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bookmarkEnd w:id="2"/>
        <w:tc>
          <w:tcPr>
            <w:tcW w:w="162" w:type="dxa"/>
            <w:shd w:val="clear" w:color="auto" w:fill="auto"/>
          </w:tcPr>
          <w:p w:rsidR="006A7297" w:rsidRPr="00C56293" w:rsidRDefault="006A7297" w:rsidP="006A7297">
            <w:pPr>
              <w:ind w:left="-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A7297" w:rsidRPr="00C56293" w:rsidRDefault="00313748" w:rsidP="0031374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атаРегистрации3"/>
                  <w:enabled/>
                  <w:calcOnExit w:val="0"/>
                  <w:textInput>
                    <w:default w:val="2024"/>
                  </w:textInput>
                </w:ffData>
              </w:fldChar>
            </w:r>
            <w:bookmarkStart w:id="3" w:name="ДатаРегистрации3"/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78" w:type="dxa"/>
            <w:tcBorders>
              <w:left w:val="nil"/>
            </w:tcBorders>
            <w:shd w:val="clear" w:color="auto" w:fill="auto"/>
          </w:tcPr>
          <w:p w:rsidR="006A7297" w:rsidRPr="00C56293" w:rsidRDefault="006A7297" w:rsidP="002948F1">
            <w:pPr>
              <w:ind w:left="-57" w:right="-6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22" w:type="dxa"/>
            <w:shd w:val="clear" w:color="auto" w:fill="auto"/>
          </w:tcPr>
          <w:p w:rsidR="006A7297" w:rsidRPr="00C56293" w:rsidRDefault="006A7297" w:rsidP="00D2439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A7297" w:rsidRPr="00C56293" w:rsidRDefault="006A7297" w:rsidP="00EA07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A7297" w:rsidRPr="00C56293" w:rsidRDefault="006A7297" w:rsidP="00EA07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/>
                </w:ffData>
              </w:fldChar>
            </w:r>
            <w:bookmarkStart w:id="4" w:name="РегистрационныйНомер"/>
            <w:r w:rsidRPr="00C56293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>1488-А</w:t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/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/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/>
            </w:r>
            <w:r w:rsidRPr="00C56293">
              <w:rPr>
                <w:rFonts w:ascii="Times New Roman" w:hAnsi="Times New Roman" w:cs="Times New Roman"/>
                <w:noProof/>
                <w:sz w:val="28"/>
                <w:szCs w:val="28"/>
              </w:rPr>
              <w:t/>
            </w:r>
            <w:r w:rsidRPr="00C5629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643" w:type="dxa"/>
            <w:shd w:val="clear" w:color="auto" w:fill="auto"/>
          </w:tcPr>
          <w:p w:rsidR="006A7297" w:rsidRPr="00C56293" w:rsidRDefault="006A7297" w:rsidP="00EA075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66D" w:rsidTr="006A7297">
        <w:trPr>
          <w:trHeight w:val="447"/>
        </w:trPr>
        <w:tc>
          <w:tcPr>
            <w:tcW w:w="10206" w:type="dxa"/>
            <w:gridSpan w:val="12"/>
            <w:shd w:val="clear" w:color="auto" w:fill="auto"/>
          </w:tcPr>
          <w:p w:rsidR="00B4366D" w:rsidRPr="00594757" w:rsidRDefault="00B4366D" w:rsidP="00B4366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94757">
              <w:rPr>
                <w:rFonts w:ascii="Times New Roman" w:hAnsi="Times New Roman" w:cs="Times New Roman"/>
                <w:sz w:val="28"/>
                <w:szCs w:val="28"/>
              </w:rPr>
              <w:t>г. Ростов-на-Дону</w:t>
            </w:r>
          </w:p>
        </w:tc>
      </w:tr>
      <w:tr w:rsidR="00B5637F" w:rsidRPr="00AC6346" w:rsidTr="006A7297">
        <w:tc>
          <w:tcPr>
            <w:tcW w:w="10206" w:type="dxa"/>
            <w:gridSpan w:val="12"/>
            <w:shd w:val="clear" w:color="auto" w:fill="auto"/>
          </w:tcPr>
          <w:p w:rsidR="00B5637F" w:rsidRPr="00206F27" w:rsidRDefault="00B5637F" w:rsidP="00B15AB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37F" w:rsidRPr="00206F27" w:rsidRDefault="00673DD3" w:rsidP="00B15AB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DD3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дисциплинарного тестирования</w:t>
            </w:r>
          </w:p>
        </w:tc>
      </w:tr>
      <w:tr w:rsidR="00B5637F" w:rsidRPr="00AC6346" w:rsidTr="006A7297">
        <w:tc>
          <w:tcPr>
            <w:tcW w:w="10206" w:type="dxa"/>
            <w:gridSpan w:val="12"/>
            <w:shd w:val="clear" w:color="auto" w:fill="auto"/>
          </w:tcPr>
          <w:p w:rsidR="00B5637F" w:rsidRPr="00206F27" w:rsidRDefault="00B5637F" w:rsidP="00673DD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DD3" w:rsidRPr="00673DD3" w:rsidRDefault="00673DD3" w:rsidP="00673DD3">
            <w:pPr>
              <w:pStyle w:val="a6"/>
              <w:tabs>
                <w:tab w:val="left" w:pos="-7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целях развития внутренней системы оценки качества образования                                    и обеспечения готовности университета к мероприятиям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аккредитационного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мониторинга п р и </w:t>
            </w:r>
            <w:proofErr w:type="gram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з ы в а ю:</w:t>
            </w:r>
          </w:p>
          <w:p w:rsidR="00673DD3" w:rsidRPr="00594C48" w:rsidRDefault="00673DD3" w:rsidP="00594C48">
            <w:pPr>
              <w:pStyle w:val="a6"/>
              <w:numPr>
                <w:ilvl w:val="0"/>
                <w:numId w:val="1"/>
              </w:numPr>
              <w:tabs>
                <w:tab w:val="left" w:pos="-7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4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Руководителям учебно-научных подразделений, принимающих участие в реализации основных профессиональных образовательных программ высшего образования (ОПОП): 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11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обеспечить наличие актуальных компл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ектов заданий в тестовой форме 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всем дисциплинам, закрепленным за кафедрой, на сайте СКИФ.ТЕСТ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в приложениях к рабочим программам дисциплин в АС РПД 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 срок до 10 декабря ежегодно;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11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обеспечить наличие актуальных оценочных материалов, соответствующих утвержденному макету (Приложение 1) в приложениях к рабочим программам дисциплин в АС РПД и в номенклатурном деле кафедры «Основная профессиональная образовательная программа высшего образования (ОПОП ВО) (по всем реализуемым кафедрой направления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подготовки (специальностям)»;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11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организовать в конце каждого семестра тестирование студентов очной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очно-заочной форм обучения по каждой дисциплине, закрепленной за кафедрой (учебно-научным подразделением) на сайте СКИФ.ТЕСТ, в качестве итоговой контрольной точки – на последнем учебном занятии по дисциплине;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11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провести анализ и обсуждение на заседании кафедры (учебно-научного подразделения) итогов тестирования по дисципл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инам, закрепленным за кафедрой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назначением соответствующих корректирующих мероприятий – в срок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25 января ежегодно и до 10 июня, соответст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венно;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11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организовать актуализацию (при нео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бходимости) комплектов заданий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тестовой форме по каждой дисциплине, закрепленной за кафедрой (учебно-научным подразделением)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результатами анализа проведенного дисциплинарного тестирования – в срок до 25 февраля ежегодно и до 20 августа,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соответственно. Изменения отразить на сайте СКИФ.ТЕСТ (как в самом тесте,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так и в его редактируемой версии в формате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Word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), а также в приложении к рабоче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программе дисциплины в АС РПД;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11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 сформировать и предоставить в деканат и в Управление методической работы и менеджмента качества (на электронную почту: spu-03.2@donstu.ru) отчет по результатам анализа итогов тестирования обуч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ающихся по каждой закрепленной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кафедрой дисциплине (Приложение 2) – в срок до 30 января ежегодно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до 20 июня, соответственно. Инструкция по выгрузке результ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атов тестирования представлена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риложении 3.</w:t>
            </w:r>
          </w:p>
          <w:p w:rsidR="00673DD3" w:rsidRPr="00673DD3" w:rsidRDefault="00673DD3" w:rsidP="00673DD3">
            <w:pPr>
              <w:pStyle w:val="a6"/>
              <w:tabs>
                <w:tab w:val="left" w:pos="-7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B47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цифровых и образовательных технологий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Шлыковой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А.И.: 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обеспечить техническую поддержку формирования банка тестовых заданий на сайте СКИФ.ТЕСТ и минимизировать технические сбои системы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время проведения тестирования;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 обеспечить доступ к структуре тестовых заданий по дисциплинам ОПОП лицам, ответственным за реализацию этих дисциплин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 запросу кафедры;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</w:t>
            </w:r>
            <w:r w:rsidR="00300D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оказать поддержку по выгрузке результатов дисциплинарного тестирования.</w:t>
            </w:r>
          </w:p>
          <w:p w:rsidR="00673DD3" w:rsidRPr="00673DD3" w:rsidRDefault="00673DD3" w:rsidP="00673DD3">
            <w:pPr>
              <w:pStyle w:val="a6"/>
              <w:tabs>
                <w:tab w:val="left" w:pos="-7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Начальнику Управления методической работы и менеджмента качества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Чукариной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И.М.: 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94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обеспечить необходимую консульт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ационную и методическую помощь </w:t>
            </w:r>
            <w:r w:rsidR="005D21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формированию тестов и оценочных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формате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в организации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проведении тестирования, анализе его результатов; 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94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обеспечить техническую помощь по формированию банка тестовых заданий (загрузке комплектов заданий в тестовой форме) на сайте СКИФ.ТЕСТ;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94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регулярный контроль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оцессов подготовки, проведения </w:t>
            </w:r>
            <w:r w:rsidR="007F5D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анализа результатов дисциплинарного тестирования на кафедрах (учебно-научных подразделениях);</w:t>
            </w:r>
          </w:p>
          <w:p w:rsidR="00673DD3" w:rsidRPr="00673DD3" w:rsidRDefault="00673DD3" w:rsidP="00BB478E">
            <w:pPr>
              <w:pStyle w:val="a6"/>
              <w:tabs>
                <w:tab w:val="left" w:pos="-71"/>
                <w:tab w:val="left" w:pos="1097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94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7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направлять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проректора по учебной работе сводный отчет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проведения дисциплинарного тестирования обучающихся – </w:t>
            </w:r>
            <w:r w:rsidR="00F57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ежегодно в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 w:rsidR="00F57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10 февраля и до 30 июня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5637F" w:rsidRDefault="00673DD3" w:rsidP="00BB478E">
            <w:pPr>
              <w:pStyle w:val="a6"/>
              <w:tabs>
                <w:tab w:val="left" w:pos="-71"/>
                <w:tab w:val="left" w:pos="943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94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Контроль исполнения приказа возложить на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проректора по учебной работе </w:t>
            </w:r>
            <w:proofErr w:type="spellStart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Кудряшева</w:t>
            </w:r>
            <w:proofErr w:type="spellEnd"/>
            <w:r w:rsidRPr="00673D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С.Б.</w:t>
            </w:r>
          </w:p>
          <w:p w:rsidR="00673DD3" w:rsidRDefault="00673DD3" w:rsidP="00673DD3">
            <w:pPr>
              <w:pStyle w:val="a6"/>
              <w:tabs>
                <w:tab w:val="left" w:pos="-7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73DD3" w:rsidRPr="00206F27" w:rsidRDefault="00673DD3" w:rsidP="00673DD3">
            <w:pPr>
              <w:pStyle w:val="a6"/>
              <w:tabs>
                <w:tab w:val="left" w:pos="-71"/>
              </w:tabs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37F" w:rsidRPr="000D169B" w:rsidRDefault="00B5637F" w:rsidP="00B5637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21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3398"/>
        <w:gridCol w:w="3208"/>
      </w:tblGrid>
      <w:tr w:rsidR="00B5637F" w:rsidTr="00371603">
        <w:tc>
          <w:tcPr>
            <w:tcW w:w="2608" w:type="dxa"/>
            <w:vAlign w:val="center"/>
          </w:tcPr>
          <w:p w:rsidR="00B5637F" w:rsidRDefault="00B5637F" w:rsidP="00B15ABE">
            <w:pPr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3398" w:type="dxa"/>
          </w:tcPr>
          <w:p w:rsidR="00B5637F" w:rsidRDefault="00B5637F" w:rsidP="00B15AB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06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ВставитьЭП</w:t>
            </w:r>
            <w:proofErr w:type="spellEnd"/>
          </w:p>
        </w:tc>
        <w:tc>
          <w:tcPr>
            <w:tcW w:w="3208" w:type="dxa"/>
            <w:vAlign w:val="center"/>
          </w:tcPr>
          <w:p w:rsidR="00B5637F" w:rsidRDefault="00B5637F" w:rsidP="00B15ABE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Месхи</w:t>
            </w:r>
            <w:proofErr w:type="spellEnd"/>
          </w:p>
        </w:tc>
      </w:tr>
    </w:tbl>
    <w:p w:rsidR="00B5637F" w:rsidRPr="000D169B" w:rsidRDefault="00B5637F" w:rsidP="00B5637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5637F" w:rsidRPr="000D169B" w:rsidRDefault="00B5637F" w:rsidP="00B5637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5637F" w:rsidRDefault="00B5637F" w:rsidP="00B5637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5637F" w:rsidRDefault="00B5637F" w:rsidP="00B5637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5637F" w:rsidRDefault="00B5637F" w:rsidP="00B5637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B5637F" w:rsidRPr="004F3268" w:rsidRDefault="00B5637F" w:rsidP="00B5637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Исп.:</w:t>
      </w:r>
      <w:r w:rsidRPr="004F3268">
        <w:rPr>
          <w:rFonts w:ascii="Times New Roman" w:hAnsi="Times New Roman" w:cs="Times New Roman"/>
        </w:rPr>
        <w:t xml:space="preserve"> </w:t>
      </w:r>
      <w:proofErr w:type="spellStart"/>
      <w:r w:rsidR="00673DD3" w:rsidRPr="00673DD3">
        <w:rPr>
          <w:rFonts w:ascii="Times New Roman" w:hAnsi="Times New Roman" w:cs="Times New Roman"/>
        </w:rPr>
        <w:t>Чукарина</w:t>
      </w:r>
      <w:proofErr w:type="spellEnd"/>
      <w:r w:rsidR="00673DD3" w:rsidRPr="00673DD3">
        <w:rPr>
          <w:rFonts w:ascii="Times New Roman" w:hAnsi="Times New Roman" w:cs="Times New Roman"/>
        </w:rPr>
        <w:t xml:space="preserve"> И.М., тел.</w:t>
      </w:r>
      <w:r w:rsidR="005D2143">
        <w:rPr>
          <w:rFonts w:ascii="Times New Roman" w:hAnsi="Times New Roman" w:cs="Times New Roman"/>
        </w:rPr>
        <w:t>:</w:t>
      </w:r>
      <w:r w:rsidR="00673DD3" w:rsidRPr="00673DD3">
        <w:rPr>
          <w:rFonts w:ascii="Times New Roman" w:hAnsi="Times New Roman" w:cs="Times New Roman"/>
        </w:rPr>
        <w:t xml:space="preserve"> 23-73</w:t>
      </w:r>
      <w:r w:rsidR="005D2143">
        <w:rPr>
          <w:rFonts w:ascii="Times New Roman" w:hAnsi="Times New Roman" w:cs="Times New Roman"/>
        </w:rPr>
        <w:t>.</w:t>
      </w:r>
    </w:p>
    <w:p w:rsidR="003352B9" w:rsidRPr="00B5637F" w:rsidRDefault="00B5637F" w:rsidP="00673DD3">
      <w:pPr>
        <w:pStyle w:val="a3"/>
        <w:spacing w:before="0"/>
        <w:ind w:left="0"/>
        <w:jc w:val="both"/>
        <w:rPr>
          <w:sz w:val="20"/>
        </w:rPr>
      </w:pPr>
      <w:r w:rsidRPr="004F3268">
        <w:rPr>
          <w:sz w:val="20"/>
        </w:rPr>
        <w:t>Рассылка:</w:t>
      </w:r>
      <w:r>
        <w:rPr>
          <w:sz w:val="20"/>
        </w:rPr>
        <w:t xml:space="preserve"> </w:t>
      </w:r>
      <w:r w:rsidR="00673DD3" w:rsidRPr="00673DD3">
        <w:rPr>
          <w:sz w:val="20"/>
        </w:rPr>
        <w:t>Рассылка: все подразделения, реализующие образовательную деятельность, Управление методической работы и менеджмента качества, Управление образовательной политики, Управление цифровых и образовательных технологий</w:t>
      </w:r>
      <w:r>
        <w:rPr>
          <w:sz w:val="20"/>
        </w:rPr>
        <w:t>.</w:t>
      </w:r>
    </w:p>
    <w:sectPr w:rsidR="003352B9" w:rsidRPr="00B5637F" w:rsidSect="00A676F8">
      <w:footerReference w:type="default" r:id="rId8"/>
      <w:pgSz w:w="11906" w:h="16838"/>
      <w:pgMar w:top="1134" w:right="567" w:bottom="1134" w:left="1134" w:header="1134" w:footer="10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13" w:rsidRDefault="005F7913">
      <w:r>
        <w:separator/>
      </w:r>
    </w:p>
  </w:endnote>
  <w:endnote w:type="continuationSeparator" w:id="0">
    <w:p w:rsidR="005F7913" w:rsidRDefault="005F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04EC" w:rsidRPr="00673DD3" w:rsidRDefault="00673DD3" w:rsidP="00673DD3">
    <w:pPr>
      <w:pStyle w:val="a4"/>
      <w:ind w:firstLine="0"/>
    </w:pPr>
    <w:r w:rsidRPr="00673DD3">
      <w:rPr>
        <w:rFonts w:ascii="Times New Roman" w:hAnsi="Times New Roman" w:cs="Times New Roman"/>
        <w:sz w:val="16"/>
        <w:szCs w:val="16"/>
      </w:rPr>
      <w:t>О проведении дисциплинарного тестирования – 03.2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13" w:rsidRDefault="005F7913">
      <w:r>
        <w:separator/>
      </w:r>
    </w:p>
  </w:footnote>
  <w:footnote w:type="continuationSeparator" w:id="0">
    <w:p w:rsidR="005F7913" w:rsidRDefault="005F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00AD9"/>
    <w:multiLevelType w:val="hybridMultilevel"/>
    <w:tmpl w:val="6BAE8266"/>
    <w:lvl w:ilvl="0" w:tplc="97EA6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7F"/>
    <w:rsid w:val="000D16D9"/>
    <w:rsid w:val="00125A4C"/>
    <w:rsid w:val="0022742E"/>
    <w:rsid w:val="00250C78"/>
    <w:rsid w:val="002547AE"/>
    <w:rsid w:val="002842C8"/>
    <w:rsid w:val="002948F1"/>
    <w:rsid w:val="002C5671"/>
    <w:rsid w:val="002F5E59"/>
    <w:rsid w:val="00300D9F"/>
    <w:rsid w:val="00313748"/>
    <w:rsid w:val="003352B9"/>
    <w:rsid w:val="0035631A"/>
    <w:rsid w:val="00371603"/>
    <w:rsid w:val="003816BE"/>
    <w:rsid w:val="00403C4C"/>
    <w:rsid w:val="004378AD"/>
    <w:rsid w:val="00463A11"/>
    <w:rsid w:val="00472A81"/>
    <w:rsid w:val="004B606B"/>
    <w:rsid w:val="005616AC"/>
    <w:rsid w:val="0059476D"/>
    <w:rsid w:val="00594C48"/>
    <w:rsid w:val="005B54B7"/>
    <w:rsid w:val="005D2143"/>
    <w:rsid w:val="005F7913"/>
    <w:rsid w:val="006676AD"/>
    <w:rsid w:val="00672938"/>
    <w:rsid w:val="00673DD3"/>
    <w:rsid w:val="006A7297"/>
    <w:rsid w:val="006D2136"/>
    <w:rsid w:val="007224C8"/>
    <w:rsid w:val="00795504"/>
    <w:rsid w:val="007F5DAD"/>
    <w:rsid w:val="00876B45"/>
    <w:rsid w:val="00891671"/>
    <w:rsid w:val="008D3ABF"/>
    <w:rsid w:val="00900ED6"/>
    <w:rsid w:val="00921CD0"/>
    <w:rsid w:val="00940D4E"/>
    <w:rsid w:val="00997971"/>
    <w:rsid w:val="009B4365"/>
    <w:rsid w:val="009F2F65"/>
    <w:rsid w:val="00A13806"/>
    <w:rsid w:val="00A232D6"/>
    <w:rsid w:val="00A37E1A"/>
    <w:rsid w:val="00A8290C"/>
    <w:rsid w:val="00B10268"/>
    <w:rsid w:val="00B4366D"/>
    <w:rsid w:val="00B455B1"/>
    <w:rsid w:val="00B539FD"/>
    <w:rsid w:val="00B53EE1"/>
    <w:rsid w:val="00B5637F"/>
    <w:rsid w:val="00B800EF"/>
    <w:rsid w:val="00BB478E"/>
    <w:rsid w:val="00BD633B"/>
    <w:rsid w:val="00C220CE"/>
    <w:rsid w:val="00C56293"/>
    <w:rsid w:val="00CA206E"/>
    <w:rsid w:val="00CA7CCE"/>
    <w:rsid w:val="00DC6841"/>
    <w:rsid w:val="00DD0D99"/>
    <w:rsid w:val="00DD201A"/>
    <w:rsid w:val="00E275C8"/>
    <w:rsid w:val="00E41126"/>
    <w:rsid w:val="00E55CEA"/>
    <w:rsid w:val="00EA075A"/>
    <w:rsid w:val="00EA76F3"/>
    <w:rsid w:val="00ED3081"/>
    <w:rsid w:val="00EE4B6E"/>
    <w:rsid w:val="00F07B98"/>
    <w:rsid w:val="00F112E5"/>
    <w:rsid w:val="00F570F7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FC77-DCC4-4172-A84F-D87B2648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5637F"/>
    <w:pPr>
      <w:widowControl/>
      <w:suppressAutoHyphens w:val="0"/>
      <w:autoSpaceDE/>
      <w:spacing w:before="120"/>
      <w:ind w:left="5670" w:firstLine="0"/>
      <w:jc w:val="center"/>
    </w:pPr>
    <w:rPr>
      <w:rFonts w:ascii="Times New Roman" w:hAnsi="Times New Roman" w:cs="Times New Roman"/>
      <w:sz w:val="28"/>
      <w:lang w:eastAsia="ru-RU"/>
    </w:rPr>
  </w:style>
  <w:style w:type="paragraph" w:styleId="a4">
    <w:name w:val="footer"/>
    <w:basedOn w:val="a"/>
    <w:link w:val="a5"/>
    <w:uiPriority w:val="99"/>
    <w:unhideWhenUsed/>
    <w:rsid w:val="00B5637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5637F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5637F"/>
    <w:pPr>
      <w:ind w:left="720"/>
      <w:contextualSpacing/>
    </w:pPr>
  </w:style>
  <w:style w:type="table" w:styleId="a7">
    <w:name w:val="Table Grid"/>
    <w:basedOn w:val="a1"/>
    <w:uiPriority w:val="59"/>
    <w:rsid w:val="00B5637F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3D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3DD3"/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37E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E1A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Revision"/>
    <w:hidden/>
    <w:uiPriority w:val="99"/>
    <w:semiHidden/>
    <w:rsid w:val="00A37E1A"/>
    <w:pPr>
      <w:spacing w:after="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Титова Анна Александровна</cp:lastModifiedBy>
  <cp:revision>32</cp:revision>
  <cp:lastPrinted>2024-12-19T12:07:00Z</cp:lastPrinted>
  <dcterms:created xsi:type="dcterms:W3CDTF">2024-11-06T09:50:00Z</dcterms:created>
  <dcterms:modified xsi:type="dcterms:W3CDTF">2024-12-19T12:08:00Z</dcterms:modified>
</cp:coreProperties>
</file>